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B3898">
        <w:rPr>
          <w:rFonts w:ascii="Times New Roman" w:hAnsi="Times New Roman" w:cs="Times New Roman"/>
          <w:b/>
          <w:color w:val="000000"/>
          <w:sz w:val="26"/>
          <w:szCs w:val="26"/>
        </w:rPr>
        <w:t>ВЕРХОВНЫЙ СУД РОССИЙСКОЙ ФЕДЕРАЦИИ</w:t>
      </w:r>
    </w:p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Северо-западный филиал</w:t>
      </w:r>
    </w:p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B3898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B3898">
        <w:rPr>
          <w:rFonts w:ascii="Times New Roman" w:hAnsi="Times New Roman" w:cs="Times New Roman"/>
          <w:b/>
          <w:caps/>
          <w:sz w:val="26"/>
          <w:szCs w:val="26"/>
        </w:rPr>
        <w:t>«Российский государственный университет правосудия»</w:t>
      </w:r>
    </w:p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98">
        <w:rPr>
          <w:rFonts w:ascii="Times New Roman" w:hAnsi="Times New Roman" w:cs="Times New Roman"/>
          <w:b/>
        </w:rPr>
        <w:t>(</w:t>
      </w:r>
      <w:proofErr w:type="gramStart"/>
      <w:r w:rsidRPr="006B3898">
        <w:rPr>
          <w:rFonts w:ascii="Times New Roman" w:hAnsi="Times New Roman" w:cs="Times New Roman"/>
          <w:b/>
        </w:rPr>
        <w:t>г</w:t>
      </w:r>
      <w:proofErr w:type="gramEnd"/>
      <w:r w:rsidRPr="006B3898">
        <w:rPr>
          <w:rFonts w:ascii="Times New Roman" w:hAnsi="Times New Roman" w:cs="Times New Roman"/>
          <w:b/>
        </w:rPr>
        <w:t>. Санкт-Петербург)</w:t>
      </w:r>
    </w:p>
    <w:p w:rsidR="00132C5F" w:rsidRPr="006B3898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B3898">
        <w:rPr>
          <w:rFonts w:ascii="Times New Roman" w:hAnsi="Times New Roman" w:cs="Times New Roman"/>
          <w:b/>
          <w:color w:val="000000"/>
          <w:sz w:val="27"/>
          <w:szCs w:val="27"/>
        </w:rPr>
        <w:t>(СЗФ ФГБОУВО «РГУП»)</w:t>
      </w:r>
    </w:p>
    <w:p w:rsidR="00132C5F" w:rsidRPr="00741B58" w:rsidRDefault="00132C5F" w:rsidP="00132C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B5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5F" w:rsidRPr="00741B58" w:rsidRDefault="00B5405F" w:rsidP="00B5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7F6C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741B58" w:rsidRDefault="00B5405F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D3" w:rsidRPr="00741B58" w:rsidRDefault="00D60590" w:rsidP="0048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Pr="00321C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учебной</w:t>
      </w:r>
      <w:r w:rsidR="00132C5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486AD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(по получению первичных профессиональных умений и навыков, в т.ч. первичных умений и навыков научно-исследовательской деятельности)</w:t>
      </w:r>
    </w:p>
    <w:p w:rsidR="00D60590" w:rsidRPr="00741B58" w:rsidRDefault="00D60590" w:rsidP="00D6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5F" w:rsidRPr="00741B58" w:rsidRDefault="00B5405F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486AD3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132C5F" w:rsidP="00132C5F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6D171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201</w:t>
      </w:r>
      <w:r w:rsidR="00F438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8</w:t>
      </w:r>
    </w:p>
    <w:p w:rsidR="00F4381A" w:rsidRDefault="00F4381A">
      <w:r>
        <w:br w:type="page"/>
      </w:r>
    </w:p>
    <w:p w:rsidR="00467C51" w:rsidRDefault="00B5405F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Составители</w:t>
      </w:r>
      <w:r w:rsidR="00F4381A"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E0F96" w:rsidRDefault="00D60590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Попов</w:t>
      </w:r>
      <w:r w:rsidR="007F6C1C">
        <w:rPr>
          <w:rFonts w:ascii="Times New Roman" w:hAnsi="Times New Roman" w:cs="Times New Roman"/>
          <w:kern w:val="3"/>
        </w:rPr>
        <w:t>а</w:t>
      </w:r>
      <w:r>
        <w:rPr>
          <w:rFonts w:ascii="Times New Roman" w:hAnsi="Times New Roman" w:cs="Times New Roman"/>
          <w:kern w:val="3"/>
        </w:rPr>
        <w:t xml:space="preserve"> О.Д.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proofErr w:type="spellStart"/>
      <w:r>
        <w:rPr>
          <w:rFonts w:ascii="Times New Roman" w:hAnsi="Times New Roman" w:cs="Times New Roman"/>
          <w:kern w:val="3"/>
        </w:rPr>
        <w:t>Кайнов</w:t>
      </w:r>
      <w:proofErr w:type="spellEnd"/>
      <w:r>
        <w:rPr>
          <w:rFonts w:ascii="Times New Roman" w:hAnsi="Times New Roman" w:cs="Times New Roman"/>
          <w:kern w:val="3"/>
        </w:rPr>
        <w:t xml:space="preserve"> В.И., </w:t>
      </w:r>
      <w:proofErr w:type="spellStart"/>
      <w:r>
        <w:rPr>
          <w:rFonts w:ascii="Times New Roman" w:hAnsi="Times New Roman" w:cs="Times New Roman"/>
          <w:kern w:val="3"/>
        </w:rPr>
        <w:t>д.ю.н</w:t>
      </w:r>
      <w:proofErr w:type="spellEnd"/>
      <w:r>
        <w:rPr>
          <w:rFonts w:ascii="Times New Roman" w:hAnsi="Times New Roman" w:cs="Times New Roman"/>
          <w:kern w:val="3"/>
        </w:rPr>
        <w:t>., профессор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Калиновский К.Б.,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7F6C1C" w:rsidRDefault="007F6C1C" w:rsidP="007F6C1C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Рахманова Е.Н.,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C7" w:rsidRPr="008562C7" w:rsidRDefault="00467C51" w:rsidP="008562C7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</w:pPr>
      <w:r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и НИР для специальности 40.05.04, авторы </w:t>
      </w:r>
      <w:r w:rsidR="008562C7" w:rsidRPr="0085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Попова О.Д., </w:t>
      </w:r>
      <w:proofErr w:type="spellStart"/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Кайнов</w:t>
      </w:r>
      <w:proofErr w:type="spellEnd"/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 В.И., </w:t>
      </w:r>
      <w:proofErr w:type="spellStart"/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>д.ю.н</w:t>
      </w:r>
      <w:proofErr w:type="spellEnd"/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., профессор, </w:t>
      </w:r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Калиновский К.Б., </w:t>
      </w:r>
      <w:proofErr w:type="spellStart"/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  <w:r w:rsidR="008562C7" w:rsidRPr="008562C7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, </w:t>
      </w:r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Рахманова Е.Н., </w:t>
      </w:r>
      <w:proofErr w:type="spellStart"/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д.ю.н</w:t>
      </w:r>
      <w:proofErr w:type="spellEnd"/>
      <w:r w:rsidR="008562C7" w:rsidRPr="008562C7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856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практики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7F6C1C" w:rsidRDefault="007F6C1C" w:rsidP="007F6C1C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7F6C1C" w:rsidRDefault="007F6C1C" w:rsidP="007F6C1C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подпись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 xml:space="preserve">Рахманова Е.Н.,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7F6C1C" w:rsidRDefault="007F6C1C" w:rsidP="007F6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Зав. кафедрой: </w:t>
      </w:r>
      <w:r>
        <w:rPr>
          <w:rFonts w:ascii="Times New Roman" w:hAnsi="Times New Roman" w:cs="Times New Roman"/>
          <w:sz w:val="24"/>
          <w:szCs w:val="28"/>
        </w:rPr>
        <w:t xml:space="preserve">Калиновский К.Б., </w:t>
      </w:r>
      <w:proofErr w:type="spellStart"/>
      <w:r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8"/>
        </w:rPr>
        <w:t>., доцент</w:t>
      </w:r>
    </w:p>
    <w:p w:rsidR="007F6C1C" w:rsidRDefault="007F6C1C" w:rsidP="007F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F6C1C" w:rsidRDefault="007F6C1C" w:rsidP="007F6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«__» ________ 2018г.</w:t>
      </w:r>
    </w:p>
    <w:p w:rsidR="007F6C1C" w:rsidRDefault="007F6C1C" w:rsidP="007F6C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8562C7" w:rsidRDefault="008562C7" w:rsidP="0085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одобрена Учебно-методическим советом филиала университета </w:t>
      </w:r>
    </w:p>
    <w:p w:rsidR="008562C7" w:rsidRDefault="00132C5F" w:rsidP="00856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от «26 »  июня    </w:t>
      </w:r>
      <w:r w:rsidR="008562C7">
        <w:rPr>
          <w:rFonts w:ascii="Times New Roman" w:hAnsi="Times New Roman" w:cs="Times New Roman"/>
          <w:sz w:val="24"/>
          <w:szCs w:val="24"/>
        </w:rPr>
        <w:t>2018 г.</w:t>
      </w:r>
    </w:p>
    <w:p w:rsidR="007320C1" w:rsidRDefault="007320C1" w:rsidP="00FF04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2018 </w:t>
      </w:r>
    </w:p>
    <w:p w:rsidR="008E0F96" w:rsidRPr="00FF0472" w:rsidRDefault="00FF0472" w:rsidP="00D605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D60590">
        <w:rPr>
          <w:rFonts w:ascii="Times New Roman" w:eastAsia="Times New Roman" w:hAnsi="Times New Roman" w:cs="Times New Roman"/>
          <w:lang w:eastAsia="ru-RU"/>
        </w:rPr>
        <w:t>Попов О.Д., 2018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Кайнов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В.И., 2018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© Калиновский К.Б., 2018</w:t>
      </w:r>
    </w:p>
    <w:p w:rsidR="007F6C1C" w:rsidRDefault="007F6C1C" w:rsidP="007F6C1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© Рахманова Е.Н., 2018</w:t>
      </w:r>
    </w:p>
    <w:p w:rsidR="00FF0472" w:rsidRDefault="00D13E28" w:rsidP="00B5405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73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Учебная практика является частью основной образовательной программы   подготовки студентов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321C02">
        <w:rPr>
          <w:rFonts w:ascii="Times New Roman" w:hAnsi="Times New Roman" w:cs="Times New Roman"/>
          <w:sz w:val="24"/>
          <w:szCs w:val="24"/>
        </w:rPr>
        <w:t xml:space="preserve"> 40.05.04. «Судебная и прокурорская деятельность».</w:t>
      </w:r>
    </w:p>
    <w:p w:rsidR="00D60590" w:rsidRPr="003236A6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>Практика реализуется кафедрой теории и истории права, государства и судебной</w:t>
      </w:r>
      <w:r w:rsidRPr="003236A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Местом проведения практики являются районные суды </w:t>
      </w:r>
      <w:proofErr w:type="gramStart"/>
      <w:r w:rsidRPr="00536F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F42">
        <w:rPr>
          <w:rFonts w:ascii="Times New Roman" w:hAnsi="Times New Roman" w:cs="Times New Roman"/>
          <w:sz w:val="24"/>
          <w:szCs w:val="24"/>
        </w:rPr>
        <w:t xml:space="preserve">.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районные и городские суды </w:t>
      </w:r>
      <w:r w:rsidR="00817E7F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817E7F">
        <w:rPr>
          <w:rFonts w:ascii="Times New Roman" w:hAnsi="Times New Roman" w:cs="Times New Roman"/>
          <w:sz w:val="24"/>
          <w:szCs w:val="24"/>
        </w:rPr>
        <w:t>Ленинградский</w:t>
      </w:r>
      <w:r w:rsidRPr="00536F42">
        <w:rPr>
          <w:rFonts w:ascii="Times New Roman" w:hAnsi="Times New Roman" w:cs="Times New Roman"/>
          <w:sz w:val="24"/>
          <w:szCs w:val="24"/>
        </w:rPr>
        <w:t xml:space="preserve">  областной суд, Арбитражный суд</w:t>
      </w:r>
      <w:r w:rsidR="00817E7F">
        <w:rPr>
          <w:rFonts w:ascii="Times New Roman" w:hAnsi="Times New Roman" w:cs="Times New Roman"/>
          <w:sz w:val="24"/>
          <w:szCs w:val="24"/>
        </w:rPr>
        <w:t xml:space="preserve"> Санкт-Петербурга и ЛО.</w:t>
      </w:r>
    </w:p>
    <w:p w:rsidR="00D60590" w:rsidRPr="008B0848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48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организацией и деятельностью судов общей юрисдикции и арбитражных судов. 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F5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45F55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</w:t>
      </w:r>
      <w:proofErr w:type="spellStart"/>
      <w:r w:rsidRPr="006E41DC">
        <w:rPr>
          <w:rFonts w:ascii="Times New Roman" w:hAnsi="Times New Roman" w:cs="Times New Roman"/>
          <w:sz w:val="24"/>
          <w:szCs w:val="24"/>
        </w:rPr>
        <w:t>участникомкоторых</w:t>
      </w:r>
      <w:proofErr w:type="spellEnd"/>
      <w:proofErr w:type="gramEnd"/>
      <w:r w:rsidRPr="006E41DC">
        <w:rPr>
          <w:rFonts w:ascii="Times New Roman" w:hAnsi="Times New Roman" w:cs="Times New Roman"/>
          <w:sz w:val="24"/>
          <w:szCs w:val="24"/>
        </w:rPr>
        <w:t xml:space="preserve">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формах</w:t>
      </w:r>
      <w:proofErr w:type="gram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(ПК-15);</w:t>
      </w:r>
    </w:p>
    <w:p w:rsidR="00D60590" w:rsidRPr="00C45F55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вы</w:t>
      </w:r>
      <w:r>
        <w:rPr>
          <w:rFonts w:ascii="Times New Roman" w:hAnsi="Times New Roman" w:cs="Times New Roman"/>
          <w:sz w:val="24"/>
          <w:szCs w:val="24"/>
        </w:rPr>
        <w:t>полнение индивидуальных заданий, самостоятельная работа, групповые и индивидуальные консультации.</w:t>
      </w:r>
    </w:p>
    <w:p w:rsidR="00D60590" w:rsidRP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заданий и промежуточный контроль в форме </w:t>
      </w: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дифференцированного зачета.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учебной практики составляет 6 зачетных единиц, 4 </w:t>
      </w:r>
      <w:proofErr w:type="spellStart"/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недели</w:t>
      </w:r>
      <w:proofErr w:type="gramStart"/>
      <w:r w:rsidRPr="00D60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5F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5F55">
        <w:rPr>
          <w:rFonts w:ascii="Times New Roman" w:hAnsi="Times New Roman" w:cs="Times New Roman"/>
          <w:sz w:val="24"/>
          <w:szCs w:val="24"/>
        </w:rPr>
        <w:t>рограммой</w:t>
      </w:r>
      <w:proofErr w:type="spellEnd"/>
      <w:r w:rsidRPr="00C45F55">
        <w:rPr>
          <w:rFonts w:ascii="Times New Roman" w:hAnsi="Times New Roman" w:cs="Times New Roman"/>
          <w:sz w:val="24"/>
          <w:szCs w:val="24"/>
        </w:rPr>
        <w:t xml:space="preserve"> практики предусмотрены: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A1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</w:p>
    <w:p w:rsidR="00D60590" w:rsidRPr="00A35DA1" w:rsidRDefault="00D60590" w:rsidP="00D60590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Целями  учебной практики </w:t>
      </w:r>
      <w:proofErr w:type="spellStart"/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являютсяформирование</w:t>
      </w:r>
      <w:proofErr w:type="spellEnd"/>
      <w:r w:rsidRPr="00A35DA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у студентов целостного представления о судебной системе Российской Федерации,  организации и деятельности ее судебных органов, а также </w:t>
      </w:r>
      <w:r w:rsidRPr="00A35DA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задачами  учебной практики являются: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  практической работой судов общей юрисдикции, арбитражных судов,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базы практики</w:t>
      </w: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5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 студентами начальных сведений о будущей профессиональной деятельности с учетом специфики избранного профиля;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работе судей, сотрудников аппарата суда, а также стиле профессионального поведения и профессиональной этике указанных субъектов;</w:t>
      </w:r>
    </w:p>
    <w:p w:rsidR="00D60590" w:rsidRPr="00A35DA1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Федерации;   </w:t>
      </w:r>
    </w:p>
    <w:p w:rsidR="00D60590" w:rsidRPr="005D51DC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последующему осознанному изучению профессиональных, в том числе профильных дисциплин. </w:t>
      </w:r>
    </w:p>
    <w:p w:rsidR="00D60590" w:rsidRDefault="00D60590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практика. Тип: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форма проведения практики определяется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D60590" w:rsidRPr="00A35DA1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проводится в судах общей юрисдикции и в арбитражных судах. В исключительных случаях учебная практика проводится в организациях и учреждениях, деятельность которых соответствует </w:t>
      </w:r>
      <w:r w:rsidR="00732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40.05.04 Судебная и прокурорская деятельность (в органах Судебного департамента, прокуратуры, Следственного комитета и др.).</w:t>
      </w:r>
    </w:p>
    <w:p w:rsidR="00D60590" w:rsidRDefault="00D60590" w:rsidP="00D60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C1" w:rsidRPr="009869B4" w:rsidRDefault="007320C1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Практика нацелена на формирование общекультурных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F5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C45F55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6E41DC">
        <w:rPr>
          <w:rFonts w:ascii="Times New Roman" w:hAnsi="Times New Roman" w:cs="Times New Roman"/>
          <w:sz w:val="24"/>
          <w:szCs w:val="24"/>
        </w:rPr>
        <w:t xml:space="preserve">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</w:t>
      </w:r>
      <w:proofErr w:type="spellStart"/>
      <w:r w:rsidRPr="006E41DC">
        <w:rPr>
          <w:rFonts w:ascii="Times New Roman" w:hAnsi="Times New Roman" w:cs="Times New Roman"/>
          <w:sz w:val="24"/>
          <w:szCs w:val="24"/>
        </w:rPr>
        <w:t>участникомкоторых</w:t>
      </w:r>
      <w:proofErr w:type="spellEnd"/>
      <w:proofErr w:type="gramEnd"/>
      <w:r w:rsidRPr="006E41DC">
        <w:rPr>
          <w:rFonts w:ascii="Times New Roman" w:hAnsi="Times New Roman" w:cs="Times New Roman"/>
          <w:sz w:val="24"/>
          <w:szCs w:val="24"/>
        </w:rPr>
        <w:t xml:space="preserve"> является Российская Федерация (ОПК-1);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6E41DC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коммуникации в устной и письменной </w:t>
      </w:r>
      <w:proofErr w:type="gram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формах</w:t>
      </w:r>
      <w:proofErr w:type="gram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C45F55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D60590" w:rsidRPr="00321C02" w:rsidRDefault="00D60590" w:rsidP="00D6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нормативные правовые акты, реализовывать нормы </w:t>
      </w:r>
      <w:r w:rsidRPr="00321C02">
        <w:rPr>
          <w:rFonts w:ascii="Times New Roman" w:hAnsi="Times New Roman" w:cs="Times New Roman"/>
          <w:sz w:val="24"/>
          <w:szCs w:val="24"/>
        </w:rPr>
        <w:t>материального и процессуального права в профессиональной деятельности (ПК-5);</w:t>
      </w:r>
    </w:p>
    <w:p w:rsidR="00176FDA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квалифицированно толковать нормативные правовые акты (ПК-15)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590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D60590" w:rsidRPr="003D0B14" w:rsidRDefault="00D60590" w:rsidP="00D605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знаниями (основные): о функциях аппарата федерального суда, его структуру, правовое положение работников суда (другой базы практики); </w:t>
      </w:r>
      <w:r w:rsidRPr="00807D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действующей системе правоохранительных и судебных органов Российской Федерации;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ценности права, о соотношении права и других социальных регуляторов общественных отношений; о принципах этики юриста иметь базовые представления о государстве, праве, механизме правового регулирования;</w:t>
      </w:r>
      <w:proofErr w:type="gramEnd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Конституции РФ; о закономерностях построения системы права и системы законодательства;</w:t>
      </w:r>
    </w:p>
    <w:p w:rsidR="00D60590" w:rsidRPr="00807D6D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(основные): работать в коллективе и принимать коллективные решения, поддерживать высокий уровень коммуникации; применять формы и методы познания в профессиональной деятельности; работать с законодательными и иными нормативными актами, регламентирующими деятельность судебных органов; выделять общественные потребности и проблемы, формулировать задачи по их разрешению; учитывать интересы других людей, искать компромиссы.</w:t>
      </w:r>
    </w:p>
    <w:p w:rsidR="00D60590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навыками коммуникаций в профессиональном коллективе; навыками систематического ознакомления с изменениями законодательства и судебной практики; специальной терминологией, используемой при организации и деятельности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суда; навыками работы с нормативными правовыми актами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судебной практики.</w:t>
      </w:r>
      <w:proofErr w:type="gramEnd"/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</w:r>
    </w:p>
    <w:p w:rsidR="00D60590" w:rsidRPr="00807D6D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служит основой для прохождения производственной практики, а так же формирования профессиональной компетентности в области реализации норм права в деятельности судов (других органов и учреждений в случае направления обучающегося в соответствующее место прохождения практики).</w:t>
      </w:r>
    </w:p>
    <w:p w:rsidR="00D60590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2D696D" w:rsidRDefault="00B5405F" w:rsidP="00B5405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СТРУКТУРА И СОДЕРЖА</w:t>
      </w:r>
      <w:r>
        <w:rPr>
          <w:rFonts w:ascii="Times New Roman" w:hAnsi="Times New Roman" w:cs="Times New Roman"/>
          <w:b/>
          <w:sz w:val="24"/>
          <w:szCs w:val="24"/>
        </w:rPr>
        <w:t>НИЕ УЧЕБНОЙ ПРАКТИКИ</w:t>
      </w:r>
    </w:p>
    <w:p w:rsidR="00D60590" w:rsidRPr="00187A5C" w:rsidRDefault="00D60590" w:rsidP="00D6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Default="00D60590" w:rsidP="00D605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</w:t>
      </w:r>
      <w:r w:rsidRPr="00D60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зачетных единиц, 4 недели.</w:t>
      </w:r>
    </w:p>
    <w:tbl>
      <w:tblPr>
        <w:tblStyle w:val="a3"/>
        <w:tblW w:w="0" w:type="auto"/>
        <w:tblLook w:val="04A0"/>
      </w:tblPr>
      <w:tblGrid>
        <w:gridCol w:w="555"/>
        <w:gridCol w:w="2398"/>
        <w:gridCol w:w="2347"/>
        <w:gridCol w:w="967"/>
        <w:gridCol w:w="1342"/>
        <w:gridCol w:w="1961"/>
      </w:tblGrid>
      <w:tr w:rsidR="00B5405F" w:rsidRPr="00D60590" w:rsidTr="00022E11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98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6" w:type="dxa"/>
            <w:gridSpan w:val="3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61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Организационный:</w:t>
            </w:r>
          </w:p>
          <w:p w:rsidR="00B5405F" w:rsidRPr="00D60590" w:rsidRDefault="00B5405F" w:rsidP="00D60590">
            <w:pPr>
              <w:overflowPunct w:val="0"/>
              <w:ind w:left="176" w:hanging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-согласование с руководителем рабочего графика (плана) прохождения практики и индивидуального задания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практике,</w:t>
            </w:r>
          </w:p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структуры районного суда и арбитражного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правилами внутреннего распорядка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ознакомление с работой канцелярии суда;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 присутствие на судебном заседании по конкретному делу;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ознакомление с видами процессуальных и служебных документов, составляемых в суде;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ведение дневника практики;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186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98" w:type="dxa"/>
          </w:tcPr>
          <w:p w:rsidR="00B5405F" w:rsidRPr="00D60590" w:rsidRDefault="00B5405F" w:rsidP="00D60590">
            <w:p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отчетных документов по практике и защита отчета по практике:</w:t>
            </w:r>
          </w:p>
          <w:p w:rsidR="00B5405F" w:rsidRPr="00D60590" w:rsidRDefault="00B5405F" w:rsidP="00D60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B5405F" w:rsidRPr="00D60590" w:rsidRDefault="00B5405F" w:rsidP="00B5405F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B5405F" w:rsidRPr="00D60590" w:rsidRDefault="00B5405F" w:rsidP="00B54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B5405F" w:rsidRPr="00D60590" w:rsidRDefault="00B5405F" w:rsidP="00B54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967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0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B5405F" w:rsidRPr="00D60590" w:rsidTr="00B5405F">
        <w:tc>
          <w:tcPr>
            <w:tcW w:w="555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2" w:type="dxa"/>
          </w:tcPr>
          <w:p w:rsidR="00B5405F" w:rsidRPr="00D60590" w:rsidRDefault="00B5405F" w:rsidP="00B54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61" w:type="dxa"/>
          </w:tcPr>
          <w:p w:rsidR="00B5405F" w:rsidRPr="00D60590" w:rsidRDefault="00B5405F" w:rsidP="00D605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</w:t>
      </w:r>
      <w:proofErr w:type="gram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бланка индивидуального задания прилагается в Приложении 1 к рабочей программе.</w:t>
      </w:r>
    </w:p>
    <w:p w:rsidR="00D60590" w:rsidRPr="008004DF" w:rsidRDefault="00D60590" w:rsidP="00D60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60590" w:rsidRPr="008004DF" w:rsidRDefault="00D60590" w:rsidP="00D60590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76FDA" w:rsidRDefault="00176FDA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97" w:rsidRPr="008004DF" w:rsidRDefault="001C0697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Default="00B5405F" w:rsidP="00B5405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B5405F" w:rsidRDefault="00B5405F" w:rsidP="00B54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5F" w:rsidRDefault="00B5405F" w:rsidP="00B54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05F" w:rsidRPr="00C202F7" w:rsidRDefault="00B5405F" w:rsidP="00B5405F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02F7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1" w:name="bookmark10"/>
      <w:r w:rsidRPr="00C202F7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1"/>
      <w:r w:rsidRPr="00C202F7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  <w:proofErr w:type="gramEnd"/>
    </w:p>
    <w:p w:rsidR="00B5405F" w:rsidRDefault="00B5405F" w:rsidP="00B5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ЭБС «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Раздел Ваша коллекция -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РГУП-периодика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B5405F" w:rsidRPr="002D696D" w:rsidTr="000C58F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5F" w:rsidRPr="002D696D" w:rsidRDefault="00B5405F" w:rsidP="000C58F0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  <w:proofErr w:type="spellEnd"/>
          </w:p>
        </w:tc>
      </w:tr>
    </w:tbl>
    <w:p w:rsidR="00B5405F" w:rsidRDefault="00B5405F" w:rsidP="00B54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5F" w:rsidRPr="002D696D" w:rsidRDefault="00B5405F" w:rsidP="00B5405F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D60590" w:rsidRPr="00807D6D" w:rsidRDefault="00D60590" w:rsidP="00B5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акты: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принятая на всенародном голосовании 12 декабря 1993 г.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31 декабря 1996 г. № 1-ФКЗ «О судебной системе Российской Федерации» // СЗ РФ. 1997. № 1. Ст. 1</w:t>
      </w:r>
      <w:r w:rsidR="007320C1">
        <w:rPr>
          <w:rFonts w:ascii="Times New Roman" w:eastAsia="Times New Roman" w:hAnsi="Times New Roman" w:cs="Times New Roman"/>
          <w:sz w:val="24"/>
          <w:szCs w:val="24"/>
          <w:lang w:eastAsia="ru-RU"/>
        </w:rPr>
        <w:t>; 2003. № 27. Ст. 2698 (ч. 1).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28 апреля 1995 г. № 1-ФКЗ «Об арбитражных судах в Российской Федерации»    // СЗ РФ. 1995. № 18. Ст. 1589; 2003. № 27. Ст. 2699 (ч.1).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конституционный закон от 14 февраля 2011 г. № 1-ФКЗ «О судах общей юрисдикции» // СЗ РФ. 2011. № 7. Ст. 298. 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05 февраля 2014 г. № 3-ФКЗ «О Верховном Суде Российской Федерации» // «Российская газета, 2014, 07 февраля.</w:t>
      </w:r>
    </w:p>
    <w:p w:rsidR="00D60590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23 июня 1999 г. № 1-ФКЗ «О военных судах Российской Федерации» // СЗ РФ. 1999. № 26. Ст. 3170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0590" w:rsidRPr="00807D6D" w:rsidRDefault="00D60590" w:rsidP="007320C1">
      <w:pPr>
        <w:pStyle w:val="a4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17 декабря 1998 г. № 188-ФЗ «О мировых судьях в Российской Федерации»   // СЗ РФ. 1998. № 51. Ст. 6270. </w:t>
      </w:r>
      <w:r w:rsidRPr="00807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6FDA" w:rsidRPr="00307EA6" w:rsidRDefault="00176FDA" w:rsidP="00176FD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B5405F" w:rsidRDefault="00D60590" w:rsidP="00B54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="00B5405F" w:rsidRPr="00B5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Правоохранительные и судебные органы России: учебник/ под ред. Н.А. Петухова, А.С. </w:t>
      </w:r>
      <w:proofErr w:type="spellStart"/>
      <w:r w:rsidRPr="00B5405F">
        <w:t>Мамыкина</w:t>
      </w:r>
      <w:proofErr w:type="spellEnd"/>
      <w:r w:rsidRPr="00B5405F">
        <w:t xml:space="preserve">. - 3-е изд., </w:t>
      </w:r>
      <w:proofErr w:type="spellStart"/>
      <w:r w:rsidRPr="00B5405F">
        <w:t>перераб</w:t>
      </w:r>
      <w:proofErr w:type="spellEnd"/>
      <w:r w:rsidRPr="00B5405F">
        <w:t xml:space="preserve">. и доп.- М.: РГУП, 2015.  – 431с. + CD.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proofErr w:type="gramStart"/>
      <w:r w:rsidRPr="00B5405F">
        <w:t>Романовский</w:t>
      </w:r>
      <w:proofErr w:type="gramEnd"/>
      <w:r w:rsidRPr="00B5405F">
        <w:t xml:space="preserve"> Г.Б. Правоохранительные органы: учебное пособие. / Г.Б. Романовский, О.В. Романовская — 3-е изд. — М.: РИОР: ИНФРА-М, 2018. — 298 с. — (Высшее </w:t>
      </w:r>
      <w:proofErr w:type="spellStart"/>
      <w:r w:rsidRPr="00B5405F">
        <w:t>образование</w:t>
      </w:r>
      <w:proofErr w:type="gramStart"/>
      <w:r w:rsidRPr="00B5405F">
        <w:t>:Б</w:t>
      </w:r>
      <w:proofErr w:type="gramEnd"/>
      <w:r w:rsidRPr="00B5405F">
        <w:t>акалавриат</w:t>
      </w:r>
      <w:proofErr w:type="spellEnd"/>
      <w:r w:rsidRPr="00B5405F">
        <w:t xml:space="preserve">).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Судоустройство и правоохранительные органы: учебник для бакалавров/ под ред. Ю.К. Орлова. — 2-е издание. — М.: Проспект, 2016. — 336 </w:t>
      </w:r>
      <w:proofErr w:type="gramStart"/>
      <w:r w:rsidRPr="00B5405F">
        <w:t>с</w:t>
      </w:r>
      <w:proofErr w:type="gramEnd"/>
      <w:r w:rsidRPr="00B5405F">
        <w:t xml:space="preserve">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proofErr w:type="spellStart"/>
      <w:r w:rsidRPr="00B5405F">
        <w:t>Воскобитова</w:t>
      </w:r>
      <w:proofErr w:type="spellEnd"/>
      <w:r w:rsidRPr="00B5405F">
        <w:t xml:space="preserve"> Л. А. Теоретические основы судебной власти: учебник. — М.: Норма: ИНФРА-М, 2018. — 288 с. </w:t>
      </w:r>
    </w:p>
    <w:p w:rsidR="00D60590" w:rsidRPr="00B5405F" w:rsidRDefault="00D60590" w:rsidP="00D60590">
      <w:pPr>
        <w:pStyle w:val="ad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5405F">
        <w:t xml:space="preserve">Алешкова  И.А. Конституционные основы судебной власти/  И.А. Алешкова, И.А. Дудко, Н.А.  Марокко. - М.: РГУП, 2015. – 378с. </w:t>
      </w:r>
    </w:p>
    <w:p w:rsidR="00D60590" w:rsidRPr="00B5405F" w:rsidRDefault="00D60590" w:rsidP="00B5405F">
      <w:pPr>
        <w:pStyle w:val="ad"/>
        <w:spacing w:before="0" w:beforeAutospacing="0" w:after="0" w:afterAutospacing="0"/>
        <w:ind w:firstLine="709"/>
        <w:jc w:val="center"/>
      </w:pPr>
    </w:p>
    <w:p w:rsidR="00D60590" w:rsidRPr="00B5405F" w:rsidRDefault="00D60590" w:rsidP="00B5405F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B5405F">
        <w:rPr>
          <w:b/>
        </w:rPr>
        <w:t>Дополнительная</w:t>
      </w:r>
      <w:r w:rsidR="00B5405F" w:rsidRPr="00B5405F">
        <w:rPr>
          <w:b/>
        </w:rPr>
        <w:t xml:space="preserve"> литература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Решетникова И.В. Процессуальные особенности рассмотрения отдельных категорий дел в гражданском судопроизводстве: практическое пособие / И.В. Решетникова, М.А. Куликова. —  М.: Юстиция, 2017. — 202 </w:t>
      </w:r>
      <w:proofErr w:type="gramStart"/>
      <w:r w:rsidRPr="00B5405F">
        <w:t>с</w:t>
      </w:r>
      <w:proofErr w:type="gramEnd"/>
      <w:r w:rsidRPr="00B5405F">
        <w:t>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 w:rsidRPr="00B5405F">
        <w:t>Диордиева</w:t>
      </w:r>
      <w:proofErr w:type="spellEnd"/>
      <w:r w:rsidRPr="00B5405F">
        <w:t xml:space="preserve"> О.Н. Подготовка гражданских дел к судебному разбирательству (в судах общей  юрисдикции первой инстанции): монография. — 2-е издание. — М.: Проспект, 2016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proofErr w:type="spellStart"/>
      <w:r w:rsidRPr="00B5405F">
        <w:t>Папулова</w:t>
      </w:r>
      <w:proofErr w:type="spellEnd"/>
      <w:r w:rsidRPr="00B5405F">
        <w:t xml:space="preserve"> З.А. Ускоренные формы рассмотрения дел в гражданском судопроизводстве. – М.: </w:t>
      </w:r>
      <w:proofErr w:type="spellStart"/>
      <w:r w:rsidRPr="00B5405F">
        <w:t>Инфотропик</w:t>
      </w:r>
      <w:proofErr w:type="spellEnd"/>
      <w:r w:rsidRPr="00B5405F">
        <w:t xml:space="preserve"> </w:t>
      </w:r>
      <w:proofErr w:type="spellStart"/>
      <w:r w:rsidRPr="00B5405F">
        <w:t>Медиа</w:t>
      </w:r>
      <w:proofErr w:type="spellEnd"/>
      <w:r w:rsidRPr="00B5405F">
        <w:t>, 2014. – 184с.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Губарева Т. И. Административный процесс: учебное пособие. - М.: ИЦ РИОР,  НИЦ ИНФРА-М, 2015. - 167 с.  - (Высшее </w:t>
      </w:r>
      <w:proofErr w:type="spellStart"/>
      <w:r w:rsidRPr="00B5405F">
        <w:t>образование</w:t>
      </w:r>
      <w:proofErr w:type="gramStart"/>
      <w:r w:rsidRPr="00B5405F">
        <w:t>:Б</w:t>
      </w:r>
      <w:proofErr w:type="gramEnd"/>
      <w:r w:rsidRPr="00B5405F">
        <w:t>акалавриат</w:t>
      </w:r>
      <w:proofErr w:type="spellEnd"/>
      <w:r w:rsidRPr="00B5405F">
        <w:t>).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Порядок судебного разбирательства по уголовным делам в судах первой и </w:t>
      </w:r>
      <w:proofErr w:type="spellStart"/>
      <w:r w:rsidRPr="00B5405F">
        <w:t>аппеляционной</w:t>
      </w:r>
      <w:proofErr w:type="spellEnd"/>
      <w:r w:rsidRPr="00B5405F">
        <w:t xml:space="preserve"> инстанций: научно-практическое  пособие. – М.: РГУП, 2016. – 242с. </w:t>
      </w:r>
    </w:p>
    <w:p w:rsidR="00D60590" w:rsidRPr="00B5405F" w:rsidRDefault="00D60590" w:rsidP="00D60590">
      <w:pPr>
        <w:pStyle w:val="ad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B5405F">
        <w:t xml:space="preserve">Загорский Г.И. Актуальные проблемы судебного разбирательства по уголовным делам: учебное пособие. — М.: Проспект, 2014. — 312 </w:t>
      </w:r>
      <w:proofErr w:type="gramStart"/>
      <w:r w:rsidRPr="00B5405F">
        <w:t>с</w:t>
      </w:r>
      <w:proofErr w:type="gramEnd"/>
      <w:r w:rsidRPr="00B5405F">
        <w:t xml:space="preserve">. </w:t>
      </w:r>
    </w:p>
    <w:p w:rsidR="00D60590" w:rsidRPr="002A5539" w:rsidRDefault="00D60590" w:rsidP="00D60590">
      <w:pPr>
        <w:pStyle w:val="ad"/>
        <w:spacing w:before="0" w:beforeAutospacing="0" w:after="0" w:afterAutospacing="0"/>
      </w:pPr>
    </w:p>
    <w:p w:rsidR="00D60590" w:rsidRDefault="00D60590" w:rsidP="00D60590">
      <w:pPr>
        <w:pStyle w:val="Style9"/>
        <w:widowControl/>
        <w:tabs>
          <w:tab w:val="left" w:pos="9781"/>
        </w:tabs>
        <w:spacing w:line="240" w:lineRule="auto"/>
        <w:ind w:left="788" w:right="142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B5405F" w:rsidRPr="002D696D" w:rsidRDefault="00B5405F" w:rsidP="007320C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7320C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B5405F" w:rsidRDefault="00B5405F" w:rsidP="00B540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sectPr w:rsidR="00B5405F" w:rsidSect="00B54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5D" w:rsidRDefault="00BA205D" w:rsidP="00095717">
      <w:pPr>
        <w:spacing w:after="0" w:line="240" w:lineRule="auto"/>
      </w:pPr>
      <w:r>
        <w:separator/>
      </w:r>
    </w:p>
  </w:endnote>
  <w:endnote w:type="continuationSeparator" w:id="1">
    <w:p w:rsidR="00BA205D" w:rsidRDefault="00BA205D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5D" w:rsidRDefault="00BA205D" w:rsidP="00095717">
      <w:pPr>
        <w:spacing w:after="0" w:line="240" w:lineRule="auto"/>
      </w:pPr>
      <w:r>
        <w:separator/>
      </w:r>
    </w:p>
  </w:footnote>
  <w:footnote w:type="continuationSeparator" w:id="1">
    <w:p w:rsidR="00BA205D" w:rsidRDefault="00BA205D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E5243"/>
    <w:multiLevelType w:val="multilevel"/>
    <w:tmpl w:val="9EDCD70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C183E"/>
    <w:rsid w:val="00111A5F"/>
    <w:rsid w:val="00117A54"/>
    <w:rsid w:val="001231BC"/>
    <w:rsid w:val="00124564"/>
    <w:rsid w:val="00132C5F"/>
    <w:rsid w:val="0013413C"/>
    <w:rsid w:val="00134A7E"/>
    <w:rsid w:val="00135A51"/>
    <w:rsid w:val="00156540"/>
    <w:rsid w:val="0016634F"/>
    <w:rsid w:val="0017485A"/>
    <w:rsid w:val="00175C60"/>
    <w:rsid w:val="00176FDA"/>
    <w:rsid w:val="00181D2C"/>
    <w:rsid w:val="00187A5C"/>
    <w:rsid w:val="00194AE8"/>
    <w:rsid w:val="001C0697"/>
    <w:rsid w:val="001E4980"/>
    <w:rsid w:val="00236B77"/>
    <w:rsid w:val="00276D1A"/>
    <w:rsid w:val="002901BD"/>
    <w:rsid w:val="002A183C"/>
    <w:rsid w:val="002A23F5"/>
    <w:rsid w:val="002A5539"/>
    <w:rsid w:val="002A62B6"/>
    <w:rsid w:val="002B5E3B"/>
    <w:rsid w:val="002F0472"/>
    <w:rsid w:val="00300863"/>
    <w:rsid w:val="00302A73"/>
    <w:rsid w:val="003252BA"/>
    <w:rsid w:val="00330A9D"/>
    <w:rsid w:val="00335D6A"/>
    <w:rsid w:val="003426A1"/>
    <w:rsid w:val="00371C93"/>
    <w:rsid w:val="003B449B"/>
    <w:rsid w:val="003D1C57"/>
    <w:rsid w:val="003E2A3B"/>
    <w:rsid w:val="00400213"/>
    <w:rsid w:val="0040590E"/>
    <w:rsid w:val="00423244"/>
    <w:rsid w:val="00426DCA"/>
    <w:rsid w:val="004276C3"/>
    <w:rsid w:val="00451A0F"/>
    <w:rsid w:val="00467C51"/>
    <w:rsid w:val="00486AD3"/>
    <w:rsid w:val="004C14F3"/>
    <w:rsid w:val="004D680C"/>
    <w:rsid w:val="004E1B35"/>
    <w:rsid w:val="004E305F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D5D"/>
    <w:rsid w:val="006054C5"/>
    <w:rsid w:val="00607B2D"/>
    <w:rsid w:val="00607FD7"/>
    <w:rsid w:val="00622EFE"/>
    <w:rsid w:val="00624004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A57"/>
    <w:rsid w:val="006C6F59"/>
    <w:rsid w:val="006D1716"/>
    <w:rsid w:val="006F314C"/>
    <w:rsid w:val="007077AD"/>
    <w:rsid w:val="007233A5"/>
    <w:rsid w:val="00726F7F"/>
    <w:rsid w:val="007320C1"/>
    <w:rsid w:val="007365B8"/>
    <w:rsid w:val="00741B58"/>
    <w:rsid w:val="0076472C"/>
    <w:rsid w:val="00771895"/>
    <w:rsid w:val="00773339"/>
    <w:rsid w:val="007773BA"/>
    <w:rsid w:val="00777BB6"/>
    <w:rsid w:val="00785FC2"/>
    <w:rsid w:val="00794970"/>
    <w:rsid w:val="007E0735"/>
    <w:rsid w:val="007F6C1C"/>
    <w:rsid w:val="007F78CD"/>
    <w:rsid w:val="008004DF"/>
    <w:rsid w:val="00801845"/>
    <w:rsid w:val="008110A7"/>
    <w:rsid w:val="00817E7F"/>
    <w:rsid w:val="008268C6"/>
    <w:rsid w:val="00834244"/>
    <w:rsid w:val="00837F7D"/>
    <w:rsid w:val="008562C7"/>
    <w:rsid w:val="00880234"/>
    <w:rsid w:val="008E0F96"/>
    <w:rsid w:val="008E6DC5"/>
    <w:rsid w:val="008F2677"/>
    <w:rsid w:val="008F45D8"/>
    <w:rsid w:val="00904D7D"/>
    <w:rsid w:val="00911EFA"/>
    <w:rsid w:val="00923175"/>
    <w:rsid w:val="00951279"/>
    <w:rsid w:val="00953299"/>
    <w:rsid w:val="00965E02"/>
    <w:rsid w:val="009869B4"/>
    <w:rsid w:val="0099523F"/>
    <w:rsid w:val="009A0017"/>
    <w:rsid w:val="00A0102A"/>
    <w:rsid w:val="00A07A4B"/>
    <w:rsid w:val="00A37191"/>
    <w:rsid w:val="00A709F5"/>
    <w:rsid w:val="00A9495F"/>
    <w:rsid w:val="00A9736A"/>
    <w:rsid w:val="00AA016D"/>
    <w:rsid w:val="00AA1158"/>
    <w:rsid w:val="00AA49AE"/>
    <w:rsid w:val="00AC0309"/>
    <w:rsid w:val="00AD70E1"/>
    <w:rsid w:val="00AF36EC"/>
    <w:rsid w:val="00B2016A"/>
    <w:rsid w:val="00B24F46"/>
    <w:rsid w:val="00B46A3D"/>
    <w:rsid w:val="00B5405F"/>
    <w:rsid w:val="00B75228"/>
    <w:rsid w:val="00B83D02"/>
    <w:rsid w:val="00B87923"/>
    <w:rsid w:val="00BA205D"/>
    <w:rsid w:val="00BA36B9"/>
    <w:rsid w:val="00BB6817"/>
    <w:rsid w:val="00BD0D82"/>
    <w:rsid w:val="00BE6F7B"/>
    <w:rsid w:val="00C00E93"/>
    <w:rsid w:val="00C22653"/>
    <w:rsid w:val="00C31203"/>
    <w:rsid w:val="00C45F55"/>
    <w:rsid w:val="00C5427F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D03199"/>
    <w:rsid w:val="00D13E28"/>
    <w:rsid w:val="00D14BD8"/>
    <w:rsid w:val="00D42DCE"/>
    <w:rsid w:val="00D559E0"/>
    <w:rsid w:val="00D56FA7"/>
    <w:rsid w:val="00D5749B"/>
    <w:rsid w:val="00D60590"/>
    <w:rsid w:val="00D73697"/>
    <w:rsid w:val="00D8676E"/>
    <w:rsid w:val="00DB4429"/>
    <w:rsid w:val="00DE0908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C123C"/>
    <w:rsid w:val="00ED09B3"/>
    <w:rsid w:val="00ED141B"/>
    <w:rsid w:val="00EF4B25"/>
    <w:rsid w:val="00F054A4"/>
    <w:rsid w:val="00F06495"/>
    <w:rsid w:val="00F1273B"/>
    <w:rsid w:val="00F22F3E"/>
    <w:rsid w:val="00F23E32"/>
    <w:rsid w:val="00F4381A"/>
    <w:rsid w:val="00F827C9"/>
    <w:rsid w:val="00F87B2A"/>
    <w:rsid w:val="00F92AB3"/>
    <w:rsid w:val="00FA1EBC"/>
    <w:rsid w:val="00FC0140"/>
    <w:rsid w:val="00FD765E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F080-8679-4EBC-AA4B-3B409CC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NachUchO</cp:lastModifiedBy>
  <cp:revision>5</cp:revision>
  <dcterms:created xsi:type="dcterms:W3CDTF">2019-02-17T04:59:00Z</dcterms:created>
  <dcterms:modified xsi:type="dcterms:W3CDTF">2019-02-17T08:46:00Z</dcterms:modified>
</cp:coreProperties>
</file>