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D3" w:rsidRDefault="006F70D3" w:rsidP="006F70D3">
      <w:pPr>
        <w:pStyle w:val="30"/>
        <w:shd w:val="clear" w:color="auto" w:fill="auto"/>
        <w:spacing w:after="0" w:line="240" w:lineRule="auto"/>
        <w:ind w:firstLine="0"/>
        <w:rPr>
          <w:spacing w:val="0"/>
          <w:sz w:val="24"/>
          <w:szCs w:val="24"/>
          <w:lang w:eastAsia="x-none"/>
        </w:rPr>
      </w:pPr>
      <w:r>
        <w:rPr>
          <w:spacing w:val="0"/>
          <w:sz w:val="24"/>
          <w:szCs w:val="24"/>
          <w:lang w:eastAsia="x-none"/>
        </w:rPr>
        <w:t>Аннотация рабочей программы дисциплины «Литература»</w:t>
      </w:r>
    </w:p>
    <w:p w:rsidR="006F70D3" w:rsidRDefault="006F70D3" w:rsidP="006F70D3">
      <w:pPr>
        <w:pStyle w:val="30"/>
        <w:shd w:val="clear" w:color="auto" w:fill="auto"/>
        <w:spacing w:after="0" w:line="240" w:lineRule="auto"/>
        <w:ind w:firstLine="0"/>
        <w:rPr>
          <w:b w:val="0"/>
          <w:spacing w:val="0"/>
          <w:sz w:val="24"/>
          <w:szCs w:val="24"/>
          <w:lang w:eastAsia="x-none"/>
        </w:rPr>
      </w:pPr>
      <w:r>
        <w:rPr>
          <w:b w:val="0"/>
          <w:spacing w:val="0"/>
          <w:sz w:val="24"/>
          <w:szCs w:val="24"/>
          <w:lang w:eastAsia="x-none"/>
        </w:rPr>
        <w:t>Разработчик: Субботина И.К., канд. филол. наук.,</w:t>
      </w:r>
    </w:p>
    <w:p w:rsidR="006F70D3" w:rsidRDefault="006F70D3" w:rsidP="006F70D3">
      <w:pPr>
        <w:pStyle w:val="30"/>
        <w:shd w:val="clear" w:color="auto" w:fill="auto"/>
        <w:spacing w:after="0" w:line="240" w:lineRule="auto"/>
        <w:ind w:firstLine="0"/>
        <w:rPr>
          <w:b w:val="0"/>
          <w:spacing w:val="0"/>
          <w:sz w:val="24"/>
          <w:szCs w:val="24"/>
          <w:lang w:eastAsia="x-none"/>
        </w:rPr>
      </w:pPr>
      <w:r>
        <w:rPr>
          <w:b w:val="0"/>
          <w:spacing w:val="0"/>
          <w:sz w:val="24"/>
          <w:szCs w:val="24"/>
          <w:lang w:eastAsia="x-none"/>
        </w:rPr>
        <w:t>Евдокиенко В.В.</w:t>
      </w:r>
    </w:p>
    <w:p w:rsidR="006F70D3" w:rsidRDefault="006F70D3" w:rsidP="006F70D3">
      <w:pPr>
        <w:pStyle w:val="30"/>
        <w:shd w:val="clear" w:color="auto" w:fill="auto"/>
        <w:spacing w:after="0" w:line="240" w:lineRule="auto"/>
        <w:ind w:firstLine="0"/>
        <w:rPr>
          <w:b w:val="0"/>
          <w:spacing w:val="0"/>
          <w:sz w:val="24"/>
          <w:szCs w:val="24"/>
          <w:lang w:eastAsia="x-non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6461"/>
      </w:tblGrid>
      <w:tr w:rsidR="006F70D3" w:rsidTr="006F70D3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3" w:rsidRDefault="006F70D3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изучения</w:t>
            </w:r>
          </w:p>
          <w:p w:rsidR="006F70D3" w:rsidRDefault="006F70D3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3" w:rsidRDefault="006F70D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Главной целью изучения дисциплины Литература является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</w:t>
            </w:r>
          </w:p>
        </w:tc>
      </w:tr>
      <w:tr w:rsidR="006F70D3" w:rsidTr="006F70D3">
        <w:trPr>
          <w:trHeight w:val="1202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3" w:rsidRDefault="006F70D3">
            <w:pPr>
              <w:pStyle w:val="a3"/>
              <w:widowControl/>
              <w:shd w:val="clear" w:color="auto" w:fill="auto"/>
              <w:spacing w:line="240" w:lineRule="auto"/>
              <w:jc w:val="left"/>
              <w:rPr>
                <w:b/>
                <w:spacing w:val="0"/>
                <w:sz w:val="24"/>
                <w:szCs w:val="24"/>
                <w:lang w:eastAsia="ru-RU"/>
              </w:rPr>
            </w:pPr>
            <w:r>
              <w:rPr>
                <w:b/>
                <w:spacing w:val="0"/>
                <w:sz w:val="24"/>
                <w:szCs w:val="24"/>
              </w:rPr>
              <w:t xml:space="preserve">Место дисциплины в структуре ОПОП </w:t>
            </w:r>
          </w:p>
          <w:p w:rsidR="006F70D3" w:rsidRDefault="006F70D3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3" w:rsidRDefault="006F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116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Учебная дисциплина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входит в учебный план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ОПОП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 (ППССЗ)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специальности 40.02.03 Право судебное администрирование и является дисциплиной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общеобразовательного цикла профильного уровня (ОД.П.2). </w:t>
            </w:r>
          </w:p>
        </w:tc>
      </w:tr>
      <w:tr w:rsidR="006F70D3" w:rsidTr="006F70D3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3" w:rsidRDefault="006F70D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3" w:rsidRDefault="006F70D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F70D3" w:rsidRDefault="006F70D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F70D3" w:rsidRDefault="006F70D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6F70D3" w:rsidRDefault="006F70D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  профессиональных задач, профессионального и личностного развития.</w:t>
            </w:r>
          </w:p>
          <w:p w:rsidR="006F70D3" w:rsidRDefault="006F70D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6F70D3" w:rsidRDefault="006F70D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  <w:p w:rsidR="006F70D3" w:rsidRDefault="006F70D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  <w:tr w:rsidR="006F70D3" w:rsidTr="006F70D3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3" w:rsidRDefault="006F70D3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6F70D3" w:rsidRDefault="006F70D3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Русская литература и культура первой половины XIX века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1.1. Введение. Особенности развития русской литературы и культуры в первой половине XIX века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1.2. Творчество А.С. Пушкина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1.3. Творчество М.Ю. Лермонтова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1.4. Творчество Н.В. Гоголя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Русская литература второй  половины XIX века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2.1. </w:t>
            </w:r>
            <w:bookmarkStart w:id="0" w:name="_Hlk74833852"/>
            <w:bookmarkStart w:id="1" w:name="_Hlk74834561"/>
            <w:r>
              <w:rPr>
                <w:rFonts w:ascii="Times New Roman" w:hAnsi="Times New Roman"/>
                <w:sz w:val="24"/>
                <w:szCs w:val="24"/>
              </w:rPr>
              <w:t>Особенности развития русской литературы во второй половине XIX века</w:t>
            </w:r>
            <w:bookmarkEnd w:id="0"/>
            <w:bookmarkEnd w:id="1"/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2" w:name="_Hlk74834393"/>
            <w:r>
              <w:rPr>
                <w:rFonts w:ascii="Times New Roman" w:hAnsi="Times New Roman"/>
                <w:sz w:val="24"/>
                <w:szCs w:val="24"/>
              </w:rPr>
              <w:t>Тема 2.2. Творчество А.Н. Островского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2.3. Творчество И.А. Гончарова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2.4. Творчество И.С. Тургенева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2.5. Творчество Н.С. Лескова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2.6. Творчество М.Е. Салтыкова-Щедрина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2.7. Творчество Н.А. Некрасова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2.8. Поэзия второй половины XIX века 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2.9. Обзор зарубежной литературы XIX века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2.10. Творчество Ф.М. Достоевского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2.11. Творчество А.П. Чехова</w:t>
            </w:r>
            <w:bookmarkEnd w:id="2"/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2.12. Творчество Л.Н. Толстого 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Русская литература первой половины XX века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3.1. Особенности развития литературы и других видов искусства в начале ХХ века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3.2. Русская литература на рубеже веков. Творчество И.А. Бунина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3.3. Творчество А.И. Куприна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3.4. Серебряный век русской поэзии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3.5. Русский символизм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3.6. Русский акмеизм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3.7. Русский футуризм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3.8. Новокрестьянская поэзия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3.9. Творчество М. Горького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3.10. Творчество А.А. Блока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 Литература 1920-х годов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4.1. Особенности развития литературы 1920-х годов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4.2. Творчество В.В. Маяковского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4.3. Творчество С.А. Есенина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 Литература 1930 – начала 1940-х годов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5.1. Особенности развития литературы 1930 – начала 1940-х годов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5.2. Творчество М.И. Цветаевой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5.3. Творчество О.Э. Мандельштама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5.4. Творчество А.П. Платонова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5.5. Творчество М.А. Булгакова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5.6. Творчество М.А. Шолохова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5.8.  Обзор зарубежной литературы первой половины XX века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6. Литература периода Великой Отечественной войны и первых послевоенных лет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6.1. Особенности развития литературы периода Великой Отечественной войны и первых послевоенных лет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6.2. Творчество А.А. Ахматовой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6.3. Творчество Б.Л. Пастернака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7. Литература 1950–1980-х годов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7.1 Особенности развития литературы 1950–1980-х годов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7.2. Творчество писателей-прозаиков в 1950–1980-е годы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7.3. Творчество поэтов в 1950–1980-е годы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7.4. Драматургия 1950–1980-х годов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7.5. Творчество А.Т. Твардовского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7.6. Творчество А.И. Солженицына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7.7. Творчество А.В. Вампилова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8. Литература конца 1980–2000-х годов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8.1. Особенности развития литературы конца 1980–2000-х годов</w:t>
            </w:r>
          </w:p>
          <w:p w:rsidR="006F70D3" w:rsidRDefault="006F70D3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8.2. «Задержанная» и «возвращённая» литература.</w:t>
            </w:r>
          </w:p>
        </w:tc>
      </w:tr>
      <w:tr w:rsidR="006F70D3" w:rsidTr="006F70D3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3" w:rsidRDefault="006F70D3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3" w:rsidRDefault="006F70D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 – 292 часа.</w:t>
            </w:r>
          </w:p>
          <w:p w:rsidR="006F70D3" w:rsidRDefault="006F70D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 – 195 часов,</w:t>
            </w:r>
          </w:p>
          <w:p w:rsidR="006F70D3" w:rsidRDefault="006F70D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F70D3" w:rsidRDefault="006F70D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работы (ВСА) – 1 час.</w:t>
            </w:r>
          </w:p>
          <w:p w:rsidR="006F70D3" w:rsidRDefault="006F70D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 – 97 часов.</w:t>
            </w:r>
          </w:p>
        </w:tc>
      </w:tr>
      <w:tr w:rsidR="006F70D3" w:rsidTr="006F70D3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3" w:rsidRDefault="006F70D3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 xml:space="preserve">Форма </w:t>
            </w:r>
          </w:p>
          <w:p w:rsidR="006F70D3" w:rsidRDefault="006F70D3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промежуточной </w:t>
            </w:r>
          </w:p>
          <w:p w:rsidR="006F70D3" w:rsidRDefault="006F70D3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аттестации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D3" w:rsidRDefault="006F70D3">
            <w:pPr>
              <w:pStyle w:val="a5"/>
              <w:spacing w:before="0" w:beforeAutospacing="0" w:after="0" w:afterAutospacing="0"/>
              <w:jc w:val="both"/>
            </w:pPr>
            <w:r>
              <w:t>Итоговая контрольная работа (1 семестр)</w:t>
            </w:r>
          </w:p>
          <w:p w:rsidR="006F70D3" w:rsidRDefault="006F70D3">
            <w:pPr>
              <w:pStyle w:val="a5"/>
              <w:spacing w:before="0" w:beforeAutospacing="0" w:after="0" w:afterAutospacing="0"/>
              <w:jc w:val="both"/>
            </w:pPr>
            <w:r>
              <w:t>Дифференцированный зачёт (2 семестр)</w:t>
            </w:r>
          </w:p>
        </w:tc>
      </w:tr>
    </w:tbl>
    <w:p w:rsidR="00DE4428" w:rsidRDefault="00DE4428">
      <w:bookmarkStart w:id="3" w:name="_GoBack"/>
      <w:bookmarkEnd w:id="3"/>
    </w:p>
    <w:sectPr w:rsidR="00DE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3"/>
    <w:rsid w:val="006F70D3"/>
    <w:rsid w:val="00D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D3"/>
    <w:pPr>
      <w:spacing w:after="0" w:line="360" w:lineRule="auto"/>
      <w:ind w:firstLine="56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Знак Знак1"/>
    <w:link w:val="a3"/>
    <w:uiPriority w:val="99"/>
    <w:semiHidden/>
    <w:locked/>
    <w:rsid w:val="006F70D3"/>
    <w:rPr>
      <w:rFonts w:ascii="Times New Roman" w:hAnsi="Times New Roman" w:cs="Times New Roman"/>
      <w:spacing w:val="-2"/>
      <w:shd w:val="clear" w:color="auto" w:fill="FFFFFF"/>
    </w:rPr>
  </w:style>
  <w:style w:type="paragraph" w:styleId="a3">
    <w:name w:val="Body Text"/>
    <w:aliases w:val="Знак"/>
    <w:basedOn w:val="a"/>
    <w:link w:val="1"/>
    <w:uiPriority w:val="99"/>
    <w:semiHidden/>
    <w:unhideWhenUsed/>
    <w:rsid w:val="006F70D3"/>
    <w:pPr>
      <w:widowControl w:val="0"/>
      <w:shd w:val="clear" w:color="auto" w:fill="FFFFFF"/>
      <w:spacing w:line="274" w:lineRule="exact"/>
      <w:ind w:firstLine="0"/>
    </w:pPr>
    <w:rPr>
      <w:rFonts w:ascii="Times New Roman" w:eastAsiaTheme="minorHAnsi" w:hAnsi="Times New Roman"/>
      <w:spacing w:val="-2"/>
    </w:rPr>
  </w:style>
  <w:style w:type="character" w:customStyle="1" w:styleId="a4">
    <w:name w:val="Основной текст Знак"/>
    <w:basedOn w:val="a0"/>
    <w:uiPriority w:val="99"/>
    <w:semiHidden/>
    <w:rsid w:val="006F70D3"/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6F70D3"/>
    <w:rPr>
      <w:rFonts w:ascii="Times New Roman" w:hAnsi="Times New Roman" w:cs="Times New Roman"/>
      <w:b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70D3"/>
    <w:pPr>
      <w:widowControl w:val="0"/>
      <w:shd w:val="clear" w:color="auto" w:fill="FFFFFF"/>
      <w:spacing w:after="1020" w:line="240" w:lineRule="atLeast"/>
      <w:ind w:hanging="660"/>
      <w:jc w:val="center"/>
    </w:pPr>
    <w:rPr>
      <w:rFonts w:ascii="Times New Roman" w:eastAsiaTheme="minorHAnsi" w:hAnsi="Times New Roman"/>
      <w:b/>
      <w:spacing w:val="10"/>
    </w:rPr>
  </w:style>
  <w:style w:type="paragraph" w:styleId="a5">
    <w:name w:val="Normal (Web)"/>
    <w:basedOn w:val="a"/>
    <w:uiPriority w:val="99"/>
    <w:unhideWhenUsed/>
    <w:rsid w:val="006F70D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D3"/>
    <w:pPr>
      <w:spacing w:after="0" w:line="360" w:lineRule="auto"/>
      <w:ind w:firstLine="56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Знак Знак1"/>
    <w:link w:val="a3"/>
    <w:uiPriority w:val="99"/>
    <w:semiHidden/>
    <w:locked/>
    <w:rsid w:val="006F70D3"/>
    <w:rPr>
      <w:rFonts w:ascii="Times New Roman" w:hAnsi="Times New Roman" w:cs="Times New Roman"/>
      <w:spacing w:val="-2"/>
      <w:shd w:val="clear" w:color="auto" w:fill="FFFFFF"/>
    </w:rPr>
  </w:style>
  <w:style w:type="paragraph" w:styleId="a3">
    <w:name w:val="Body Text"/>
    <w:aliases w:val="Знак"/>
    <w:basedOn w:val="a"/>
    <w:link w:val="1"/>
    <w:uiPriority w:val="99"/>
    <w:semiHidden/>
    <w:unhideWhenUsed/>
    <w:rsid w:val="006F70D3"/>
    <w:pPr>
      <w:widowControl w:val="0"/>
      <w:shd w:val="clear" w:color="auto" w:fill="FFFFFF"/>
      <w:spacing w:line="274" w:lineRule="exact"/>
      <w:ind w:firstLine="0"/>
    </w:pPr>
    <w:rPr>
      <w:rFonts w:ascii="Times New Roman" w:eastAsiaTheme="minorHAnsi" w:hAnsi="Times New Roman"/>
      <w:spacing w:val="-2"/>
    </w:rPr>
  </w:style>
  <w:style w:type="character" w:customStyle="1" w:styleId="a4">
    <w:name w:val="Основной текст Знак"/>
    <w:basedOn w:val="a0"/>
    <w:uiPriority w:val="99"/>
    <w:semiHidden/>
    <w:rsid w:val="006F70D3"/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6F70D3"/>
    <w:rPr>
      <w:rFonts w:ascii="Times New Roman" w:hAnsi="Times New Roman" w:cs="Times New Roman"/>
      <w:b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70D3"/>
    <w:pPr>
      <w:widowControl w:val="0"/>
      <w:shd w:val="clear" w:color="auto" w:fill="FFFFFF"/>
      <w:spacing w:after="1020" w:line="240" w:lineRule="atLeast"/>
      <w:ind w:hanging="660"/>
      <w:jc w:val="center"/>
    </w:pPr>
    <w:rPr>
      <w:rFonts w:ascii="Times New Roman" w:eastAsiaTheme="minorHAnsi" w:hAnsi="Times New Roman"/>
      <w:b/>
      <w:spacing w:val="10"/>
    </w:rPr>
  </w:style>
  <w:style w:type="paragraph" w:styleId="a5">
    <w:name w:val="Normal (Web)"/>
    <w:basedOn w:val="a"/>
    <w:uiPriority w:val="99"/>
    <w:unhideWhenUsed/>
    <w:rsid w:val="006F70D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2023-05-15T09:22:00Z</dcterms:created>
  <dcterms:modified xsi:type="dcterms:W3CDTF">2023-05-15T09:22:00Z</dcterms:modified>
</cp:coreProperties>
</file>