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4" w:rsidRPr="007B3062" w:rsidRDefault="007A45F4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B3062">
        <w:rPr>
          <w:rFonts w:ascii="Times New Roman" w:hAnsi="Times New Roman"/>
          <w:b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A45F4" w:rsidRDefault="007A45F4" w:rsidP="00712E1B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 w:rsidRPr="007B3062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755C87" w:rsidRPr="007B3062" w:rsidRDefault="00755C87" w:rsidP="00712E1B">
      <w:pPr>
        <w:widowControl w:val="0"/>
        <w:shd w:val="clear" w:color="auto" w:fill="FFFFFF"/>
        <w:spacing w:after="0" w:line="240" w:lineRule="auto"/>
        <w:ind w:left="43"/>
        <w:jc w:val="center"/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>(СЕВЕРО-ЗАПАДНЫЙ ФИЛИАЛ)</w:t>
      </w:r>
    </w:p>
    <w:p w:rsidR="00584E37" w:rsidRPr="007B3062" w:rsidRDefault="00584E37" w:rsidP="00712E1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45F4" w:rsidRPr="007B3062" w:rsidRDefault="007A45F4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775D" w:rsidRPr="007B3062" w:rsidRDefault="0056775D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Pr="007B3062" w:rsidRDefault="00891D17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1D17" w:rsidRPr="007B3062" w:rsidRDefault="00891D17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4E37" w:rsidRPr="006827CD" w:rsidRDefault="00BB5694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B5694" w:rsidRPr="006827CD" w:rsidRDefault="00BB5694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102747508"/>
      <w:r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производственной </w:t>
      </w:r>
      <w:r w:rsidR="009B7831"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практики</w:t>
      </w:r>
      <w:r w:rsidR="009B7831"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bookmarkStart w:id="1" w:name="_GoBack"/>
      <w:bookmarkEnd w:id="1"/>
      <w:r w:rsidR="00333ED6"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преддипломной</w:t>
      </w:r>
      <w:r w:rsidRPr="006827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bookmarkEnd w:id="0"/>
    <w:p w:rsidR="006827CD" w:rsidRPr="00152087" w:rsidRDefault="006827CD" w:rsidP="00712E1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15208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Набор 2023 г.</w:t>
      </w:r>
    </w:p>
    <w:p w:rsidR="006827CD" w:rsidRPr="00152087" w:rsidRDefault="006827CD" w:rsidP="00712E1B">
      <w:pPr>
        <w:pStyle w:val="afb"/>
        <w:widowControl w:val="0"/>
        <w:rPr>
          <w:b/>
          <w:bCs/>
          <w:color w:val="000000"/>
          <w:lang w:bidi="ru-RU"/>
        </w:rPr>
      </w:pPr>
      <w:bookmarkStart w:id="2" w:name="bookmark28"/>
    </w:p>
    <w:p w:rsidR="006827CD" w:rsidRPr="00152087" w:rsidRDefault="006827CD" w:rsidP="00712E1B">
      <w:pPr>
        <w:pStyle w:val="afb"/>
        <w:widowControl w:val="0"/>
        <w:rPr>
          <w:b/>
          <w:bCs/>
          <w:color w:val="000000"/>
        </w:rPr>
      </w:pPr>
      <w:r w:rsidRPr="00152087">
        <w:rPr>
          <w:b/>
          <w:bCs/>
          <w:color w:val="000000"/>
          <w:lang w:bidi="ru-RU"/>
        </w:rPr>
        <w:t>Направление подготовки:</w:t>
      </w:r>
      <w:bookmarkEnd w:id="2"/>
    </w:p>
    <w:p w:rsidR="006827CD" w:rsidRPr="00152087" w:rsidRDefault="006827CD" w:rsidP="00712E1B">
      <w:pPr>
        <w:pStyle w:val="afb"/>
        <w:widowControl w:val="0"/>
        <w:rPr>
          <w:b/>
          <w:bCs/>
          <w:color w:val="000000"/>
        </w:rPr>
      </w:pPr>
      <w:r w:rsidRPr="00152087">
        <w:rPr>
          <w:b/>
          <w:bCs/>
          <w:color w:val="000000"/>
        </w:rPr>
        <w:t>40.04.01 Юриспруденция</w:t>
      </w:r>
    </w:p>
    <w:p w:rsidR="006827CD" w:rsidRPr="00152087" w:rsidRDefault="006827CD" w:rsidP="00712E1B">
      <w:pPr>
        <w:pStyle w:val="afb"/>
        <w:widowControl w:val="0"/>
        <w:jc w:val="center"/>
        <w:rPr>
          <w:b/>
          <w:bCs/>
          <w:color w:val="000000"/>
        </w:rPr>
      </w:pPr>
    </w:p>
    <w:p w:rsidR="006827CD" w:rsidRPr="00152087" w:rsidRDefault="006827CD" w:rsidP="00712E1B">
      <w:pPr>
        <w:pStyle w:val="afb"/>
        <w:widowControl w:val="0"/>
        <w:rPr>
          <w:b/>
          <w:bCs/>
          <w:color w:val="000000"/>
        </w:rPr>
      </w:pPr>
    </w:p>
    <w:p w:rsidR="006827CD" w:rsidRPr="00152087" w:rsidRDefault="006827CD" w:rsidP="00712E1B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3" w:name="bookmark30"/>
      <w:r w:rsidRPr="00152087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Магистерская программа:</w:t>
      </w:r>
      <w:bookmarkEnd w:id="3"/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208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Юрист в сфере трудовых правоотношений</w:t>
      </w: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>Рабочая программа разработана в соответствии с требованиями ФГОС.</w:t>
      </w: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Разработчик (-и): Соколова Ю.Е., Феськова О.Ю., </w:t>
      </w:r>
      <w:r w:rsidR="00755C87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755C87" w:rsidRPr="00755C87" w:rsidRDefault="00755C87" w:rsidP="00755C87">
      <w:pPr>
        <w:widowControl w:val="0"/>
        <w:tabs>
          <w:tab w:val="left" w:leader="underscore" w:pos="422"/>
          <w:tab w:val="left" w:leader="underscore" w:pos="2381"/>
        </w:tabs>
        <w:spacing w:after="320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755C87">
        <w:rPr>
          <w:rFonts w:ascii="Times New Roman" w:hAnsi="Times New Roman"/>
          <w:color w:val="151515"/>
          <w:sz w:val="24"/>
          <w:szCs w:val="24"/>
          <w:lang w:bidi="ru-RU"/>
        </w:rPr>
        <w:t xml:space="preserve">Рабочая программа рассмотрена и одобрена на заседании кафедры гражданского права </w:t>
      </w:r>
      <w:r w:rsidRPr="00755C87">
        <w:rPr>
          <w:rFonts w:ascii="Times New Roman" w:hAnsi="Times New Roman"/>
          <w:sz w:val="24"/>
          <w:szCs w:val="24"/>
        </w:rPr>
        <w:t>(протокол № 10 «22» марта</w:t>
      </w:r>
      <w:r w:rsidRPr="00755C87">
        <w:rPr>
          <w:rFonts w:ascii="Times New Roman" w:hAnsi="Times New Roman"/>
          <w:b/>
          <w:sz w:val="24"/>
          <w:szCs w:val="24"/>
        </w:rPr>
        <w:t xml:space="preserve"> </w:t>
      </w:r>
      <w:r w:rsidRPr="00755C87">
        <w:rPr>
          <w:rFonts w:ascii="Times New Roman" w:hAnsi="Times New Roman"/>
          <w:sz w:val="24"/>
          <w:szCs w:val="24"/>
        </w:rPr>
        <w:t>2023г.).</w:t>
      </w: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 xml:space="preserve">Зав. кафедрой </w:t>
      </w:r>
      <w:r w:rsidR="00755C87">
        <w:rPr>
          <w:rFonts w:ascii="Times New Roman" w:hAnsi="Times New Roman"/>
          <w:color w:val="151515"/>
          <w:sz w:val="24"/>
          <w:szCs w:val="24"/>
          <w:lang w:bidi="ru-RU"/>
        </w:rPr>
        <w:t xml:space="preserve">Сварчевский К.Г., к.ю.н. </w:t>
      </w:r>
      <w:r w:rsidRPr="00152087">
        <w:rPr>
          <w:rFonts w:ascii="Times New Roman" w:hAnsi="Times New Roman"/>
          <w:color w:val="151515"/>
          <w:sz w:val="24"/>
          <w:szCs w:val="24"/>
          <w:lang w:bidi="ru-RU"/>
        </w:rPr>
        <w:t>________________________(подпись)</w:t>
      </w:r>
    </w:p>
    <w:p w:rsidR="006827CD" w:rsidRPr="00152087" w:rsidRDefault="006827CD" w:rsidP="00712E1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6827CD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7CD" w:rsidRPr="00152087" w:rsidRDefault="00755C87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Сакт-Петербург</w:t>
      </w:r>
      <w:r w:rsidR="006827CD" w:rsidRPr="00152087">
        <w:rPr>
          <w:rFonts w:ascii="Times New Roman" w:hAnsi="Times New Roman"/>
          <w:sz w:val="24"/>
          <w:szCs w:val="24"/>
        </w:rPr>
        <w:t>, 2023</w:t>
      </w:r>
    </w:p>
    <w:p w:rsidR="001654D9" w:rsidRPr="00712E1B" w:rsidRDefault="00976474" w:rsidP="00712E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15"/>
          <w:sz w:val="24"/>
          <w:szCs w:val="24"/>
        </w:rPr>
        <w:br w:type="page"/>
      </w:r>
      <w:r w:rsidR="001654D9" w:rsidRPr="00712E1B">
        <w:rPr>
          <w:rFonts w:ascii="Times New Roman" w:hAnsi="Times New Roman"/>
          <w:color w:val="000000"/>
          <w:sz w:val="24"/>
          <w:szCs w:val="24"/>
        </w:rPr>
        <w:lastRenderedPageBreak/>
        <w:t>ПРОТОКОЛ ИЗМЕНЕНИЙ</w:t>
      </w:r>
    </w:p>
    <w:p w:rsidR="0056775D" w:rsidRPr="007B3062" w:rsidRDefault="0056775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рабочей программы </w:t>
      </w:r>
    </w:p>
    <w:p w:rsidR="0056775D" w:rsidRPr="007B3062" w:rsidRDefault="0056775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-2"/>
          <w:sz w:val="24"/>
          <w:szCs w:val="24"/>
        </w:rPr>
        <w:t>производственной (</w:t>
      </w:r>
      <w:r w:rsidR="006827CD">
        <w:rPr>
          <w:rFonts w:ascii="Times New Roman" w:hAnsi="Times New Roman"/>
          <w:color w:val="000000"/>
          <w:spacing w:val="-2"/>
          <w:sz w:val="24"/>
          <w:szCs w:val="24"/>
        </w:rPr>
        <w:t>преддипломной</w:t>
      </w:r>
      <w:r w:rsidRPr="007B3062">
        <w:rPr>
          <w:rFonts w:ascii="Times New Roman" w:hAnsi="Times New Roman"/>
          <w:color w:val="000000"/>
          <w:spacing w:val="-2"/>
          <w:sz w:val="24"/>
          <w:szCs w:val="24"/>
        </w:rPr>
        <w:t>) практики</w:t>
      </w:r>
    </w:p>
    <w:p w:rsidR="006827CD" w:rsidRPr="00B94FF2" w:rsidRDefault="006827C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>для набора 20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23</w:t>
      </w:r>
      <w:r w:rsidR="00712E1B"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года на 2024 – 2025</w:t>
      </w:r>
      <w:r w:rsidRPr="00B94FF2">
        <w:rPr>
          <w:rFonts w:ascii="Times New Roman" w:hAnsi="Times New Roman"/>
          <w:color w:val="000000"/>
          <w:spacing w:val="-2"/>
          <w:sz w:val="24"/>
          <w:szCs w:val="24"/>
        </w:rPr>
        <w:t>уч.г.</w:t>
      </w:r>
    </w:p>
    <w:p w:rsidR="006827CD" w:rsidRPr="00B94FF2" w:rsidRDefault="006827C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5"/>
        <w:gridCol w:w="4096"/>
      </w:tblGrid>
      <w:tr w:rsidR="006827CD" w:rsidRPr="00B94FF2" w:rsidTr="00851A4D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CD" w:rsidRPr="00B94FF2" w:rsidRDefault="006827CD" w:rsidP="00712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CD" w:rsidRPr="00B94FF2" w:rsidRDefault="006827CD" w:rsidP="00712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FF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94F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94F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6827CD" w:rsidRPr="00B94FF2" w:rsidTr="00851A4D">
        <w:trPr>
          <w:trHeight w:val="20"/>
        </w:trPr>
        <w:tc>
          <w:tcPr>
            <w:tcW w:w="2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CD" w:rsidRPr="00B94FF2" w:rsidRDefault="006827CD" w:rsidP="00712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7CD" w:rsidRPr="00B94FF2" w:rsidRDefault="006827CD" w:rsidP="00712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6827CD" w:rsidRDefault="006827C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827CD" w:rsidRDefault="006827C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827CD" w:rsidRPr="00B94FF2" w:rsidRDefault="006827CD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827CD" w:rsidRPr="00B94FF2" w:rsidRDefault="006827CD" w:rsidP="00712E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F2">
        <w:rPr>
          <w:rFonts w:ascii="Times New Roman" w:hAnsi="Times New Roman"/>
          <w:sz w:val="24"/>
          <w:szCs w:val="24"/>
        </w:rPr>
        <w:t xml:space="preserve">Актуализация выполнена: </w:t>
      </w:r>
    </w:p>
    <w:p w:rsidR="006827CD" w:rsidRPr="007E095B" w:rsidRDefault="006827CD" w:rsidP="00712E1B">
      <w:pPr>
        <w:widowControl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«__» ______ 202_ г.</w:t>
      </w:r>
    </w:p>
    <w:p w:rsidR="006827CD" w:rsidRPr="00B94FF2" w:rsidRDefault="006827CD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</w:p>
    <w:p w:rsidR="006827CD" w:rsidRPr="00B94FF2" w:rsidRDefault="006827CD" w:rsidP="00712E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7CD" w:rsidRPr="00B94FF2" w:rsidRDefault="006827CD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</w:pP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>Зав. кафедрой</w:t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 w:rsidRPr="00B94FF2">
        <w:rPr>
          <w:rFonts w:ascii="Times New Roman" w:hAnsi="Times New Roman"/>
          <w:color w:val="151515"/>
          <w:sz w:val="24"/>
          <w:szCs w:val="24"/>
          <w:lang w:bidi="ru-RU"/>
        </w:rPr>
        <w:tab/>
      </w:r>
      <w:r>
        <w:rPr>
          <w:rFonts w:ascii="Times New Roman" w:hAnsi="Times New Roman"/>
          <w:color w:val="151515"/>
          <w:sz w:val="24"/>
          <w:szCs w:val="24"/>
          <w:lang w:bidi="ru-RU"/>
        </w:rPr>
        <w:tab/>
        <w:t>____________</w:t>
      </w:r>
      <w:r w:rsidRPr="00B94FF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 xml:space="preserve"> «__» ______ 202_ г.</w:t>
      </w:r>
    </w:p>
    <w:p w:rsidR="00EC355C" w:rsidRPr="007B3062" w:rsidRDefault="001654D9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7B3062">
        <w:rPr>
          <w:rFonts w:ascii="Times New Roman" w:hAnsi="Times New Roman"/>
          <w:color w:val="000000"/>
          <w:spacing w:val="-1"/>
          <w:sz w:val="20"/>
          <w:szCs w:val="20"/>
        </w:rPr>
        <w:br w:type="page"/>
      </w:r>
      <w:r w:rsidR="00EC355C" w:rsidRPr="007B306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ОГЛАВЛЕНИЕ</w:t>
      </w:r>
    </w:p>
    <w:tbl>
      <w:tblPr>
        <w:tblpPr w:leftFromText="180" w:rightFromText="180" w:vertAnchor="page" w:horzAnchor="margin" w:tblpY="15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8432"/>
        <w:gridCol w:w="931"/>
      </w:tblGrid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bookmarkStart w:id="4" w:name="_Toc482087444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 рабочей программы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5" w:name="_Hlk102779132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практики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43345A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6" w:name="_Hlk102780863"/>
            <w:bookmarkEnd w:id="5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практики, способ и форма её проведения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7" w:name="_Hlk102781905"/>
            <w:bookmarkEnd w:id="6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43345A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8" w:name="_Hlk102782472"/>
            <w:bookmarkEnd w:id="7"/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практики в структуре ОПОП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bookmarkEnd w:id="8"/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_Hlk102834568"/>
            <w:r w:rsidRPr="007B3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практики, объем в зачетных единицах и продолжительность в неделях</w:t>
            </w:r>
            <w:bookmarkEnd w:id="9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43345A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_Hlk102835975"/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ФОС для проведения промежуточной аттестации и формы отчетности</w:t>
            </w:r>
            <w:bookmarkEnd w:id="10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43345A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_Hlk102837011"/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литературы, ресурсов «Интернет», программного обеспечения, информационно-справочных систем</w:t>
            </w:r>
            <w:bookmarkEnd w:id="11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3062" w:rsidRPr="007B3062" w:rsidTr="007B3062">
        <w:tc>
          <w:tcPr>
            <w:tcW w:w="382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3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_Hlk102837259"/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проведения практики</w:t>
            </w:r>
            <w:bookmarkEnd w:id="12"/>
          </w:p>
        </w:tc>
        <w:tc>
          <w:tcPr>
            <w:tcW w:w="459" w:type="pct"/>
            <w:shd w:val="clear" w:color="auto" w:fill="auto"/>
            <w:vAlign w:val="center"/>
          </w:tcPr>
          <w:p w:rsidR="007B3062" w:rsidRPr="007B3062" w:rsidRDefault="007B3062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B3062" w:rsidRDefault="007B3062" w:rsidP="00712E1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3E50" w:rsidRPr="007B3062" w:rsidRDefault="006B3E50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Pr="007B306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рабочей программы </w:t>
      </w:r>
    </w:p>
    <w:p w:rsidR="006B3E50" w:rsidRPr="007B3062" w:rsidRDefault="006B3E50" w:rsidP="0071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B3062">
        <w:rPr>
          <w:rFonts w:ascii="Times New Roman" w:hAnsi="Times New Roman"/>
          <w:b/>
          <w:color w:val="000000"/>
          <w:spacing w:val="-2"/>
          <w:sz w:val="24"/>
          <w:szCs w:val="24"/>
        </w:rPr>
        <w:t>производственной (</w:t>
      </w:r>
      <w:r w:rsidR="00333ED6">
        <w:rPr>
          <w:rFonts w:ascii="Times New Roman" w:hAnsi="Times New Roman"/>
          <w:b/>
          <w:color w:val="000000"/>
          <w:spacing w:val="-2"/>
          <w:sz w:val="24"/>
          <w:szCs w:val="24"/>
        </w:rPr>
        <w:t>преддипломной</w:t>
      </w:r>
      <w:r w:rsidRPr="007B3062">
        <w:rPr>
          <w:rFonts w:ascii="Times New Roman" w:hAnsi="Times New Roman"/>
          <w:b/>
          <w:color w:val="000000"/>
          <w:spacing w:val="-2"/>
          <w:sz w:val="24"/>
          <w:szCs w:val="24"/>
        </w:rPr>
        <w:t>) практики</w:t>
      </w:r>
    </w:p>
    <w:p w:rsidR="007B3062" w:rsidRDefault="006B3E50" w:rsidP="00712E1B">
      <w:pPr>
        <w:widowControl w:val="0"/>
        <w:spacing w:after="0" w:line="240" w:lineRule="auto"/>
        <w:rPr>
          <w:rFonts w:ascii="Times New Roman" w:hAnsi="Times New Roman"/>
          <w:color w:val="151515"/>
          <w:sz w:val="24"/>
          <w:szCs w:val="24"/>
          <w:lang w:bidi="ru-RU"/>
        </w:rPr>
      </w:pPr>
      <w:r w:rsidRPr="007B3062">
        <w:rPr>
          <w:rFonts w:ascii="Times New Roman" w:eastAsia="Times New Roman" w:hAnsi="Times New Roman"/>
          <w:bCs/>
          <w:sz w:val="24"/>
          <w:szCs w:val="24"/>
        </w:rPr>
        <w:t xml:space="preserve">Разработчики: </w:t>
      </w:r>
      <w:r w:rsidR="007B3062" w:rsidRPr="007B3062">
        <w:rPr>
          <w:rFonts w:ascii="Times New Roman" w:hAnsi="Times New Roman"/>
          <w:color w:val="151515"/>
          <w:sz w:val="24"/>
          <w:szCs w:val="24"/>
          <w:lang w:bidi="ru-RU"/>
        </w:rPr>
        <w:t xml:space="preserve">Соколова Ю.Е., Феськова О.Ю., </w:t>
      </w:r>
      <w:r w:rsidR="00755C87">
        <w:rPr>
          <w:rFonts w:ascii="Times New Roman" w:hAnsi="Times New Roman"/>
          <w:color w:val="151515"/>
          <w:sz w:val="24"/>
          <w:szCs w:val="24"/>
          <w:lang w:bidi="ru-RU"/>
        </w:rPr>
        <w:t>Гусева Т.С., д.ю.н.</w:t>
      </w:r>
    </w:p>
    <w:p w:rsidR="006B3E50" w:rsidRPr="007B3062" w:rsidRDefault="006B3E50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98"/>
        <w:gridCol w:w="7639"/>
      </w:tblGrid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 w:rsidR="00A41579"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720226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6B3E50" w:rsidRPr="007B3062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своение компетенций (индикаторов достижения компетенций), пред</w:t>
            </w:r>
            <w:r w:rsidR="00A41579" w:rsidRPr="007B3062">
              <w:rPr>
                <w:rFonts w:ascii="Times New Roman" w:eastAsia="Times New Roman" w:hAnsi="Times New Roman"/>
                <w:bCs/>
                <w:sz w:val="24"/>
                <w:szCs w:val="24"/>
              </w:rPr>
              <w:t>усмотренных рабочей программой</w:t>
            </w: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A41579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практики в ОПОП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>Входит в Блок 2 «Практики», часть</w:t>
            </w:r>
            <w:r w:rsidR="009F072A" w:rsidRPr="007B3062">
              <w:rPr>
                <w:rFonts w:ascii="Times New Roman" w:eastAsia="Times New Roman" w:hAnsi="Times New Roman"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A41579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579" w:rsidRPr="007B3062" w:rsidRDefault="00A41579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579" w:rsidRPr="007B3062" w:rsidRDefault="00E908BB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Производственная (юридическая профессиональная) практика </w:t>
            </w:r>
            <w:r w:rsidRPr="007B3062">
              <w:rPr>
                <w:rFonts w:ascii="Times New Roman" w:hAnsi="Times New Roman"/>
                <w:sz w:val="24"/>
                <w:szCs w:val="24"/>
              </w:rPr>
              <w:t xml:space="preserve">проводятся в </w:t>
            </w:r>
            <w:r w:rsidRPr="007B3062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государственных и иных органах</w:t>
            </w:r>
            <w:r w:rsidRPr="007B3062">
              <w:rPr>
                <w:rFonts w:ascii="Times New Roman" w:hAnsi="Times New Roman"/>
                <w:sz w:val="24"/>
                <w:szCs w:val="24"/>
              </w:rPr>
              <w:t>, студенческих правовых консультациях (юридических клиниках) или на кафедрах вузов, обладающих необходимым кадровым и научным потенциалом, в соответствии с графиком учебного процесса.</w:t>
            </w: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A41579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7B3062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ОПК-</w:t>
            </w:r>
            <w:r w:rsidR="00712E1B">
              <w:rPr>
                <w:rFonts w:ascii="Times New Roman" w:eastAsia="Times New Roman" w:hAnsi="Times New Roman"/>
                <w:sz w:val="24"/>
                <w:szCs w:val="24"/>
              </w:rPr>
              <w:t xml:space="preserve">1; ПК-2, ПК-3, ПК-4, </w:t>
            </w:r>
            <w:r w:rsidR="00333ED6">
              <w:rPr>
                <w:rFonts w:ascii="Times New Roman" w:eastAsia="Times New Roman" w:hAnsi="Times New Roman"/>
                <w:sz w:val="24"/>
                <w:szCs w:val="24"/>
              </w:rPr>
              <w:t>ПК-5</w:t>
            </w:r>
          </w:p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Общая трудоемкость </w:t>
            </w:r>
            <w:r w:rsidR="005D08E8"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7260F0" w:rsidRPr="007B30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 xml:space="preserve"> зачётных единиц (</w:t>
            </w:r>
            <w:r w:rsidR="007260F0" w:rsidRPr="007B3062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часов)</w:t>
            </w:r>
            <w:r w:rsidR="007260F0" w:rsidRPr="007B30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08E8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8E8" w:rsidRPr="007B3062" w:rsidRDefault="005D08E8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E8" w:rsidRPr="007B3062" w:rsidRDefault="00E908BB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Отчёт о прохождении </w:t>
            </w: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Pr="007B30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(юридической профессиональной) практики, характеристика с места прохождения практики.</w:t>
            </w:r>
          </w:p>
        </w:tc>
      </w:tr>
      <w:tr w:rsidR="006B3E50" w:rsidRPr="007B3062" w:rsidTr="007B3062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E50" w:rsidRPr="007B3062" w:rsidRDefault="006B3E50" w:rsidP="00712E1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  <w:r w:rsidR="007260F0" w:rsidRPr="007B306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712E1B" w:rsidRDefault="00712E1B" w:rsidP="00712E1B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53F3E" w:rsidRPr="007B3062" w:rsidRDefault="00712E1B" w:rsidP="00712E1B">
      <w:pPr>
        <w:widowControl w:val="0"/>
        <w:numPr>
          <w:ilvl w:val="0"/>
          <w:numId w:val="19"/>
        </w:numPr>
        <w:spacing w:after="0" w:line="240" w:lineRule="auto"/>
        <w:ind w:left="0" w:firstLine="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B3062">
        <w:rPr>
          <w:rFonts w:ascii="Times New Roman" w:hAnsi="Times New Roman"/>
          <w:b/>
          <w:bCs/>
          <w:iCs/>
          <w:sz w:val="24"/>
          <w:szCs w:val="24"/>
        </w:rPr>
        <w:lastRenderedPageBreak/>
        <w:t>ЦЕЛИ И ЗАДАЧИ ПРАКТИКИ</w:t>
      </w:r>
    </w:p>
    <w:p w:rsidR="00537A5A" w:rsidRPr="007B3062" w:rsidRDefault="00537A5A" w:rsidP="00712E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062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ОПОП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Производственная </w:t>
      </w:r>
      <w:bookmarkStart w:id="13" w:name="_Hlk74517312"/>
      <w:r w:rsidRPr="007B3062">
        <w:rPr>
          <w:rFonts w:ascii="Times New Roman" w:hAnsi="Times New Roman"/>
          <w:sz w:val="24"/>
          <w:szCs w:val="24"/>
        </w:rPr>
        <w:t>(</w:t>
      </w:r>
      <w:r w:rsidR="00333ED6">
        <w:rPr>
          <w:rFonts w:ascii="Times New Roman" w:hAnsi="Times New Roman"/>
          <w:sz w:val="24"/>
          <w:szCs w:val="24"/>
        </w:rPr>
        <w:t>преддипломная</w:t>
      </w:r>
      <w:r w:rsidRPr="007B3062">
        <w:rPr>
          <w:rFonts w:ascii="Times New Roman" w:hAnsi="Times New Roman"/>
          <w:sz w:val="24"/>
          <w:szCs w:val="24"/>
        </w:rPr>
        <w:t>)</w:t>
      </w:r>
      <w:bookmarkEnd w:id="13"/>
      <w:r w:rsidRPr="007B3062">
        <w:rPr>
          <w:rFonts w:ascii="Times New Roman" w:hAnsi="Times New Roman"/>
          <w:sz w:val="24"/>
          <w:szCs w:val="24"/>
        </w:rPr>
        <w:t xml:space="preserve"> практика является частью образовательной программы подготовки студентов по направлению подготовки 40.04.01 Юриспруденция, магистерская программа «</w:t>
      </w:r>
      <w:r w:rsidR="007B3062">
        <w:rPr>
          <w:rFonts w:ascii="Times New Roman" w:hAnsi="Times New Roman"/>
          <w:bCs/>
          <w:sz w:val="24"/>
          <w:szCs w:val="24"/>
          <w:lang w:eastAsia="ru-RU"/>
        </w:rPr>
        <w:t>Юрист в сфере трудовых правоотношений</w:t>
      </w:r>
      <w:r w:rsidRPr="007B3062">
        <w:rPr>
          <w:rFonts w:ascii="Times New Roman" w:hAnsi="Times New Roman"/>
          <w:sz w:val="24"/>
          <w:szCs w:val="24"/>
        </w:rPr>
        <w:t>».</w:t>
      </w:r>
    </w:p>
    <w:p w:rsidR="00333ED6" w:rsidRPr="00B56D02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D02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(преддипломная) практика – практика по получению профессиональных умений и опыта профессиональной деятельности.</w:t>
      </w:r>
    </w:p>
    <w:p w:rsidR="00333ED6" w:rsidRPr="00B56D02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56D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Производственная (преддипломная) практика направлена на достижение следующих целей:</w:t>
      </w:r>
    </w:p>
    <w:p w:rsidR="00333ED6" w:rsidRPr="00B56D02" w:rsidRDefault="00333ED6" w:rsidP="00712E1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D0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навыков и умений, необходимых для осуществления профессиональной деятельности по профилю магистерской программы;</w:t>
      </w:r>
    </w:p>
    <w:p w:rsidR="00333ED6" w:rsidRPr="00B56D02" w:rsidRDefault="00333ED6" w:rsidP="00712E1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D0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самоанализа и самооценки результатов собственной деятельности, творческого мышления и </w:t>
      </w:r>
      <w:r w:rsidRPr="00B56D02">
        <w:rPr>
          <w:rFonts w:ascii="Times New Roman" w:hAnsi="Times New Roman"/>
          <w:sz w:val="24"/>
          <w:szCs w:val="24"/>
        </w:rPr>
        <w:t>готовности самостоятельно разрабатывать научные подходы к юридическим вопросам.</w:t>
      </w:r>
    </w:p>
    <w:p w:rsidR="00333ED6" w:rsidRPr="00B56D02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56D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Задачи проведения производственной практики:</w:t>
      </w:r>
    </w:p>
    <w:p w:rsidR="00333ED6" w:rsidRPr="0013562E" w:rsidRDefault="00333ED6" w:rsidP="00712E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62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профессиональных навыков и умений, необходимых для решения профессиональных задач;</w:t>
      </w:r>
    </w:p>
    <w:p w:rsidR="00333ED6" w:rsidRPr="0013562E" w:rsidRDefault="00333ED6" w:rsidP="00712E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Pr="001356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опыта проведения профессиональной юридической деятельности по профилю магистерской программы;</w:t>
      </w:r>
    </w:p>
    <w:p w:rsidR="00333ED6" w:rsidRPr="0013562E" w:rsidRDefault="00333ED6" w:rsidP="00712E1B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3562E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расширение практических и аналитических возможностей для осуществления самостоятельной профессиональной деятельности;</w:t>
      </w:r>
    </w:p>
    <w:p w:rsidR="00333ED6" w:rsidRPr="0013562E" w:rsidRDefault="00333ED6" w:rsidP="00712E1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62E">
        <w:rPr>
          <w:rFonts w:ascii="Times New Roman" w:eastAsia="Times New Roman" w:hAnsi="Times New Roman"/>
          <w:sz w:val="24"/>
          <w:szCs w:val="24"/>
          <w:lang w:eastAsia="ru-RU"/>
        </w:rPr>
        <w:t>развитие потребности в самообразовании и совершенствовании компетенций.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>В процессе прохождения производственной практики (преддипломной) магистрант получает нижеперечисленные знания, умения и навыки.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i/>
          <w:sz w:val="24"/>
          <w:szCs w:val="24"/>
          <w:lang w:eastAsia="ru-RU"/>
        </w:rPr>
        <w:t>Знания: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>на уровне представлений – знания о формах взаимовлияния юридической науки и юридической практики;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воспроизведения – знания о правовых коллизиях, пробелах в праве и способах их устранения и преодоления; 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понимания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о функциях, социальном предназначении правовой науки, юридического образования, юридической практики.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Умения: 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>теоретические</w:t>
      </w:r>
      <w:r w:rsidRPr="00814EA6">
        <w:rPr>
          <w:rFonts w:ascii="Times New Roman" w:hAnsi="Times New Roman"/>
          <w:sz w:val="24"/>
          <w:szCs w:val="24"/>
        </w:rPr>
        <w:t xml:space="preserve"> –</w:t>
      </w: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глубокий анализ нестандартных ситуаций в правовой сфере, позволяющий четко выделить проблемы и определить оптимальные пути их решения правовыми средствами;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>практические –</w:t>
      </w:r>
      <w:r w:rsidRPr="00814EA6">
        <w:rPr>
          <w:rFonts w:ascii="Times New Roman" w:hAnsi="Times New Roman"/>
          <w:sz w:val="24"/>
          <w:szCs w:val="24"/>
        </w:rPr>
        <w:t xml:space="preserve"> принимать юридически значимые решения на основе принципов и норм национального и международного права, давать обоснованные консультации по правовым вопросам;</w:t>
      </w:r>
    </w:p>
    <w:p w:rsidR="00333ED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EA6">
        <w:rPr>
          <w:rFonts w:ascii="Times New Roman" w:eastAsia="Times New Roman" w:hAnsi="Times New Roman"/>
          <w:i/>
          <w:sz w:val="24"/>
          <w:szCs w:val="24"/>
          <w:lang w:eastAsia="ru-RU"/>
        </w:rPr>
        <w:t>Навыки</w:t>
      </w: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33ED6" w:rsidRPr="00814EA6" w:rsidRDefault="00333ED6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14EA6">
        <w:rPr>
          <w:rFonts w:ascii="Times New Roman" w:eastAsia="Times New Roman" w:hAnsi="Times New Roman"/>
          <w:sz w:val="24"/>
          <w:szCs w:val="24"/>
          <w:lang w:eastAsia="ru-RU"/>
        </w:rPr>
        <w:t>устного и письменного изложения анализа нестандартных ситуаций, предложений по их решению, консультаций по правовым вопросам; представления интересов субъектов в государственных и иных органах.</w:t>
      </w:r>
    </w:p>
    <w:p w:rsidR="00333ED6" w:rsidRDefault="00333ED6" w:rsidP="00712E1B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3ED6" w:rsidRPr="00821478" w:rsidRDefault="00712E1B" w:rsidP="00712E1B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 ПРАКТИКИ, СПОСОБ И ФОРМА ЕЁ ПРОВЕДЕНИЯ</w:t>
      </w:r>
    </w:p>
    <w:p w:rsidR="00333ED6" w:rsidRPr="00821478" w:rsidRDefault="00333ED6" w:rsidP="00712E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производственная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преддипломная</w:t>
      </w:r>
      <w:r w:rsidRPr="00821478">
        <w:rPr>
          <w:rFonts w:ascii="Times New Roman" w:eastAsia="Times New Roman" w:hAnsi="Times New Roman"/>
          <w:sz w:val="24"/>
          <w:szCs w:val="24"/>
          <w:lang w:eastAsia="ru-RU"/>
        </w:rPr>
        <w:t>) практика.</w:t>
      </w:r>
    </w:p>
    <w:p w:rsidR="00333ED6" w:rsidRPr="00821478" w:rsidRDefault="00333ED6" w:rsidP="00712E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478">
        <w:rPr>
          <w:rFonts w:ascii="Times New Roman" w:hAnsi="Times New Roman"/>
          <w:sz w:val="24"/>
          <w:szCs w:val="24"/>
        </w:rPr>
        <w:t>Производственная (</w:t>
      </w:r>
      <w:r>
        <w:rPr>
          <w:rFonts w:ascii="Times New Roman" w:hAnsi="Times New Roman"/>
          <w:sz w:val="24"/>
          <w:szCs w:val="24"/>
        </w:rPr>
        <w:t>преддипломная</w:t>
      </w:r>
      <w:r w:rsidRPr="00821478">
        <w:rPr>
          <w:rFonts w:ascii="Times New Roman" w:hAnsi="Times New Roman"/>
          <w:sz w:val="24"/>
          <w:szCs w:val="24"/>
        </w:rPr>
        <w:t>) практика осуществляется в определенные учебным планом сроки с учетом возможностей принимающей организации.</w:t>
      </w:r>
    </w:p>
    <w:p w:rsidR="00333ED6" w:rsidRPr="00821478" w:rsidRDefault="00333ED6" w:rsidP="00712E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_Hlk102781640"/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проведения производственной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преддипломной</w:t>
      </w: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практики </w:t>
      </w:r>
      <w:bookmarkEnd w:id="14"/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стационарная, выездная.</w:t>
      </w:r>
    </w:p>
    <w:p w:rsidR="00333ED6" w:rsidRDefault="00333ED6" w:rsidP="00712E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D02">
        <w:rPr>
          <w:rFonts w:ascii="Times New Roman" w:hAnsi="Times New Roman"/>
          <w:sz w:val="24"/>
          <w:szCs w:val="24"/>
        </w:rPr>
        <w:t>Местом проведения производственной</w:t>
      </w:r>
      <w:r>
        <w:rPr>
          <w:rFonts w:ascii="Times New Roman" w:hAnsi="Times New Roman"/>
          <w:sz w:val="24"/>
          <w:szCs w:val="24"/>
        </w:rPr>
        <w:t xml:space="preserve"> (преддипломной),</w:t>
      </w:r>
    </w:p>
    <w:p w:rsidR="00333ED6" w:rsidRPr="00B56D02" w:rsidRDefault="00333ED6" w:rsidP="00712E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D02">
        <w:rPr>
          <w:rFonts w:ascii="Times New Roman" w:hAnsi="Times New Roman"/>
          <w:sz w:val="24"/>
          <w:szCs w:val="24"/>
        </w:rPr>
        <w:lastRenderedPageBreak/>
        <w:t xml:space="preserve"> практики являются суды общей юрисдикции, арбитражные суды, </w:t>
      </w:r>
      <w:r w:rsidRPr="00B56D02">
        <w:rPr>
          <w:rFonts w:ascii="Times New Roman" w:hAnsi="Times New Roman"/>
          <w:bCs/>
          <w:sz w:val="24"/>
          <w:szCs w:val="24"/>
        </w:rPr>
        <w:t>юридические департаменты (отделы) органов государственной власти и местного самоуправления, юридические департаменты (отделы) высших учебных заведений, иных</w:t>
      </w:r>
      <w:r w:rsidRPr="00B56D02">
        <w:rPr>
          <w:rFonts w:ascii="Times New Roman" w:hAnsi="Times New Roman"/>
          <w:sz w:val="24"/>
          <w:szCs w:val="24"/>
        </w:rPr>
        <w:t xml:space="preserve"> субъектов права, деятельность которых соответствует профилю магистерской программы. </w:t>
      </w:r>
    </w:p>
    <w:p w:rsidR="00333ED6" w:rsidRPr="00B56D02" w:rsidRDefault="00333ED6" w:rsidP="00712E1B">
      <w:pPr>
        <w:pStyle w:val="Default"/>
        <w:widowControl w:val="0"/>
        <w:ind w:firstLine="708"/>
        <w:contextualSpacing/>
        <w:jc w:val="both"/>
        <w:rPr>
          <w:color w:val="auto"/>
        </w:rPr>
      </w:pPr>
      <w:r w:rsidRPr="00B56D02">
        <w:rPr>
          <w:color w:val="auto"/>
        </w:rPr>
        <w:t>Магистранты заочной формы обучения, совмещающие обучение с трудовой деятельностью, вправе проходить практику по месту работы, если осуществляемая ими профессиональная деятельность соответствует профилю магистерской программы, компетенциям, осваиваемым в рамках ОПОП.</w:t>
      </w:r>
    </w:p>
    <w:p w:rsidR="00333ED6" w:rsidRPr="00C164AB" w:rsidRDefault="00333ED6" w:rsidP="00712E1B">
      <w:pPr>
        <w:pStyle w:val="Default"/>
        <w:widowControl w:val="0"/>
        <w:ind w:firstLine="708"/>
        <w:contextualSpacing/>
        <w:jc w:val="both"/>
        <w:rPr>
          <w:color w:val="auto"/>
        </w:rPr>
      </w:pPr>
      <w:r w:rsidRPr="00C164AB">
        <w:rPr>
          <w:color w:val="auto"/>
        </w:rPr>
        <w:t>Практика предусматривает следующие формы организации учебного процесса: практические работы, индивидуальные задания, консультации, сбор материалов, необходимых для подготовки ВКР, составление отчета о прохождении практики, защита практики.</w:t>
      </w:r>
    </w:p>
    <w:p w:rsidR="00821478" w:rsidRPr="007B3062" w:rsidRDefault="00821478" w:rsidP="00712E1B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E762E" w:rsidRPr="007B3062" w:rsidRDefault="00712E1B" w:rsidP="00712E1B">
      <w:pPr>
        <w:pStyle w:val="Default"/>
        <w:widowControl w:val="0"/>
        <w:numPr>
          <w:ilvl w:val="0"/>
          <w:numId w:val="19"/>
        </w:numPr>
        <w:ind w:left="0" w:firstLine="0"/>
        <w:contextualSpacing/>
        <w:jc w:val="center"/>
        <w:rPr>
          <w:b/>
          <w:bCs/>
          <w:color w:val="auto"/>
        </w:rPr>
      </w:pPr>
      <w:bookmarkStart w:id="15" w:name="_Toc510512736"/>
      <w:bookmarkStart w:id="16" w:name="_Toc519500168"/>
      <w:r w:rsidRPr="007B3062">
        <w:rPr>
          <w:b/>
          <w:bCs/>
          <w:color w:val="auto"/>
        </w:rPr>
        <w:t>ПЕРЕЧЕНЬ ПЛАНИРУЕМЫХ РЕЗУЛЬТАТОВ ОБУЧЕНИЯ ПРИ ПРОХОЖДЕНИИ ПРАКТИКИ</w:t>
      </w:r>
    </w:p>
    <w:p w:rsidR="00712E1B" w:rsidRDefault="00712E1B" w:rsidP="00712E1B">
      <w:pPr>
        <w:pStyle w:val="Default"/>
        <w:widowControl w:val="0"/>
        <w:contextualSpacing/>
        <w:jc w:val="both"/>
        <w:rPr>
          <w:color w:val="auto"/>
        </w:rPr>
      </w:pPr>
      <w:bookmarkStart w:id="17" w:name="_Hlk102833769"/>
    </w:p>
    <w:p w:rsidR="00712E1B" w:rsidRPr="00821478" w:rsidRDefault="00712E1B" w:rsidP="00712E1B">
      <w:pPr>
        <w:pStyle w:val="Default"/>
        <w:widowControl w:val="0"/>
        <w:ind w:firstLine="709"/>
        <w:contextualSpacing/>
        <w:jc w:val="both"/>
        <w:rPr>
          <w:color w:val="auto"/>
        </w:rPr>
      </w:pPr>
      <w:r w:rsidRPr="00821478">
        <w:rPr>
          <w:color w:val="auto"/>
        </w:rPr>
        <w:t>Производственная (</w:t>
      </w:r>
      <w:r>
        <w:rPr>
          <w:color w:val="auto"/>
        </w:rPr>
        <w:t>преддипломная</w:t>
      </w:r>
      <w:r w:rsidRPr="00821478">
        <w:rPr>
          <w:color w:val="auto"/>
        </w:rPr>
        <w:t xml:space="preserve">) </w:t>
      </w:r>
      <w:bookmarkEnd w:id="17"/>
      <w:r w:rsidRPr="00821478">
        <w:rPr>
          <w:color w:val="auto"/>
        </w:rPr>
        <w:t>практика нацелена на формирование и закрепление следующих общепрофессиональных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75"/>
        <w:gridCol w:w="7121"/>
      </w:tblGrid>
      <w:tr w:rsidR="00712E1B" w:rsidRPr="00CF6D17" w:rsidTr="006C1009">
        <w:tc>
          <w:tcPr>
            <w:tcW w:w="560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21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712E1B" w:rsidRPr="00CF6D17" w:rsidTr="006C1009">
        <w:tc>
          <w:tcPr>
            <w:tcW w:w="560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F6D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712E1B" w:rsidRPr="008E508B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121" w:type="dxa"/>
            <w:shd w:val="clear" w:color="auto" w:fill="auto"/>
          </w:tcPr>
          <w:p w:rsidR="00712E1B" w:rsidRPr="008E508B" w:rsidRDefault="008E508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712E1B" w:rsidRPr="00CF6D17" w:rsidTr="006C1009">
        <w:tc>
          <w:tcPr>
            <w:tcW w:w="560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712E1B" w:rsidRPr="008E508B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  <w:shd w:val="clear" w:color="auto" w:fill="auto"/>
          </w:tcPr>
          <w:p w:rsidR="00712E1B" w:rsidRPr="008E508B" w:rsidRDefault="008E508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  <w:tr w:rsidR="00712E1B" w:rsidRPr="00CF6D17" w:rsidTr="006C1009">
        <w:tc>
          <w:tcPr>
            <w:tcW w:w="560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712E1B" w:rsidRPr="008E508B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  <w:shd w:val="clear" w:color="auto" w:fill="auto"/>
          </w:tcPr>
          <w:p w:rsidR="00712E1B" w:rsidRPr="008E508B" w:rsidRDefault="008E508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</w:t>
            </w:r>
          </w:p>
        </w:tc>
      </w:tr>
      <w:tr w:rsidR="00712E1B" w:rsidRPr="00CF6D17" w:rsidTr="006C1009">
        <w:tc>
          <w:tcPr>
            <w:tcW w:w="560" w:type="dxa"/>
            <w:shd w:val="clear" w:color="auto" w:fill="auto"/>
          </w:tcPr>
          <w:p w:rsidR="00712E1B" w:rsidRPr="00CF6D17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712E1B" w:rsidRPr="008E508B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121" w:type="dxa"/>
            <w:shd w:val="clear" w:color="auto" w:fill="auto"/>
          </w:tcPr>
          <w:p w:rsidR="00712E1B" w:rsidRPr="008E508B" w:rsidRDefault="008E508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12E1B" w:rsidRPr="00CF6D17" w:rsidTr="006C1009">
        <w:tc>
          <w:tcPr>
            <w:tcW w:w="560" w:type="dxa"/>
            <w:shd w:val="clear" w:color="auto" w:fill="auto"/>
          </w:tcPr>
          <w:p w:rsidR="00712E1B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shd w:val="clear" w:color="auto" w:fill="auto"/>
          </w:tcPr>
          <w:p w:rsidR="00712E1B" w:rsidRPr="008E508B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08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121" w:type="dxa"/>
            <w:shd w:val="clear" w:color="auto" w:fill="auto"/>
          </w:tcPr>
          <w:p w:rsidR="00712E1B" w:rsidRPr="008E508B" w:rsidRDefault="008E508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8B">
              <w:rPr>
                <w:rFonts w:ascii="Times New Roman" w:hAnsi="Times New Roman"/>
                <w:color w:val="000000"/>
                <w:sz w:val="24"/>
                <w:szCs w:val="24"/>
              </w:rPr>
              <w:t>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</w:t>
            </w:r>
          </w:p>
        </w:tc>
      </w:tr>
    </w:tbl>
    <w:p w:rsidR="00712E1B" w:rsidRPr="00712E1B" w:rsidRDefault="00712E1B" w:rsidP="0071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12E1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указанных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9E762E" w:rsidRPr="007B3062" w:rsidRDefault="009E762E" w:rsidP="0071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E762E" w:rsidRPr="007B3062" w:rsidRDefault="00712E1B" w:rsidP="00712E1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ПРАКТИКИ В СТРУКТУРЕ ОПОП</w:t>
      </w:r>
    </w:p>
    <w:p w:rsidR="003017B0" w:rsidRPr="006428C0" w:rsidRDefault="003017B0" w:rsidP="00712E1B">
      <w:pPr>
        <w:pStyle w:val="Default"/>
        <w:widowControl w:val="0"/>
        <w:ind w:firstLine="680"/>
        <w:contextualSpacing/>
        <w:jc w:val="both"/>
        <w:rPr>
          <w:color w:val="auto"/>
        </w:rPr>
      </w:pPr>
      <w:bookmarkStart w:id="18" w:name="_Hlk102781767"/>
      <w:r w:rsidRPr="006428C0">
        <w:rPr>
          <w:color w:val="auto"/>
        </w:rPr>
        <w:t xml:space="preserve">Содержание </w:t>
      </w:r>
      <w:r w:rsidR="00411F87" w:rsidRPr="006428C0">
        <w:rPr>
          <w:color w:val="auto"/>
        </w:rPr>
        <w:t>производственной (</w:t>
      </w:r>
      <w:r w:rsidR="00333ED6" w:rsidRPr="006428C0">
        <w:rPr>
          <w:color w:val="auto"/>
        </w:rPr>
        <w:t>преддипломной</w:t>
      </w:r>
      <w:r w:rsidR="00411F87" w:rsidRPr="006428C0">
        <w:rPr>
          <w:color w:val="auto"/>
        </w:rPr>
        <w:t xml:space="preserve">) </w:t>
      </w:r>
      <w:r w:rsidRPr="006428C0">
        <w:rPr>
          <w:color w:val="auto"/>
        </w:rPr>
        <w:t>практики является логическим продолжением ряда учебных дисциплин и служит основой для последующего изучения разделов ОПОП.</w:t>
      </w:r>
    </w:p>
    <w:p w:rsidR="001623CD" w:rsidRPr="006428C0" w:rsidRDefault="001623CD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8C0">
        <w:rPr>
          <w:rFonts w:ascii="Times New Roman" w:eastAsia="Times New Roman" w:hAnsi="Times New Roman"/>
          <w:sz w:val="24"/>
          <w:szCs w:val="24"/>
          <w:lang w:eastAsia="ru-RU"/>
        </w:rPr>
        <w:t xml:space="preserve">Дляпрохождения </w:t>
      </w:r>
      <w:r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</w:t>
      </w:r>
      <w:r w:rsidRPr="006428C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33ED6" w:rsidRPr="006428C0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6428C0">
        <w:rPr>
          <w:rFonts w:ascii="Times New Roman" w:eastAsia="Times New Roman" w:hAnsi="Times New Roman"/>
          <w:sz w:val="24"/>
          <w:szCs w:val="24"/>
          <w:lang w:eastAsia="ru-RU"/>
        </w:rPr>
        <w:t>) практики студент должен:</w:t>
      </w:r>
    </w:p>
    <w:p w:rsidR="001623CD" w:rsidRPr="006428C0" w:rsidRDefault="001623CD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428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знать</w:t>
      </w:r>
      <w:r w:rsidR="002F3304"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основы психологии профессиональной деятельности и психологические особенности профессиональной деятельности юриста, </w:t>
      </w:r>
      <w:r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закономерности возникновения и развития государства и права, формы права, формы реализации права, </w:t>
      </w:r>
      <w:r w:rsidR="00A87436"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способы и виды толкования права, </w:t>
      </w:r>
      <w:r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соотношение национального и международного права</w:t>
      </w:r>
      <w:r w:rsidR="00224110"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224110"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современные проблемы реализации</w:t>
      </w:r>
      <w:r w:rsidR="006428C0"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трудового права</w:t>
      </w:r>
      <w:r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623CD" w:rsidRPr="006428C0" w:rsidRDefault="001623CD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8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уметь</w:t>
      </w:r>
      <w:r w:rsidR="009F02E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обобщать информацию, ставить цели и определять пути их достижения</w:t>
      </w:r>
      <w:r w:rsidR="002F3304"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выявлять признаки коррупционного поведения</w:t>
      </w:r>
      <w:r w:rsidR="00A87436"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самостоятельно готовить экспертные юридические заключения и проводить экспертизу правовых и индивидуальных (правоприменительных) актов;</w:t>
      </w:r>
    </w:p>
    <w:p w:rsidR="001623CD" w:rsidRPr="006428C0" w:rsidRDefault="001623CD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8C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владеть </w:t>
      </w:r>
      <w:r w:rsidR="00224110"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делового общения,</w:t>
      </w:r>
      <w:r w:rsidR="009F0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2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</w:t>
      </w:r>
      <w:r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льтурой мышления, способностью работать с формами права, специальной литературой, материалами судебной </w:t>
      </w:r>
      <w:r w:rsidR="005636ED" w:rsidRPr="00642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практики.</w:t>
      </w:r>
    </w:p>
    <w:p w:rsidR="001623CD" w:rsidRPr="007B3062" w:rsidRDefault="003930E3" w:rsidP="00712E1B">
      <w:pPr>
        <w:pStyle w:val="Default"/>
        <w:widowControl w:val="0"/>
        <w:ind w:firstLine="680"/>
        <w:contextualSpacing/>
        <w:jc w:val="both"/>
        <w:rPr>
          <w:color w:val="FF0000"/>
        </w:rPr>
      </w:pPr>
      <w:r w:rsidRPr="006428C0">
        <w:t xml:space="preserve">Содержание </w:t>
      </w:r>
      <w:r w:rsidR="00411F87" w:rsidRPr="006428C0">
        <w:t>производственной (</w:t>
      </w:r>
      <w:r w:rsidR="006428C0" w:rsidRPr="006428C0">
        <w:t>преддипломной</w:t>
      </w:r>
      <w:r w:rsidR="00411F87" w:rsidRPr="006428C0">
        <w:t xml:space="preserve">) </w:t>
      </w:r>
      <w:r w:rsidRPr="006428C0">
        <w:t xml:space="preserve">практики является логическим продолжением раздела общепрофессиональных дисциплин </w:t>
      </w:r>
      <w:r w:rsidR="000E7997" w:rsidRPr="006428C0">
        <w:t xml:space="preserve">и практик </w:t>
      </w:r>
      <w:r w:rsidRPr="006428C0">
        <w:t>ОПОП</w:t>
      </w:r>
      <w:r w:rsidR="008E3B85" w:rsidRPr="006428C0">
        <w:t xml:space="preserve">: «Психология и этика профессиональной деятельности», «История политических и правовых учений», «Сравнительное правоведение», «Актуальные проблемы </w:t>
      </w:r>
      <w:r w:rsidR="007B3062" w:rsidRPr="006428C0">
        <w:t>трудового права</w:t>
      </w:r>
      <w:r w:rsidR="008E3B85" w:rsidRPr="006428C0">
        <w:t xml:space="preserve">», </w:t>
      </w:r>
      <w:r w:rsidR="005A37E8" w:rsidRPr="006428C0">
        <w:t xml:space="preserve">учебная практика (ознакомительная), производственная практика (научно-исследовательская) </w:t>
      </w:r>
      <w:r w:rsidR="000E7997" w:rsidRPr="006428C0">
        <w:t>и др.</w:t>
      </w:r>
      <w:r w:rsidRPr="006428C0">
        <w:t xml:space="preserve">и служит основой для формирования компетенций </w:t>
      </w:r>
      <w:r w:rsidR="008364C9" w:rsidRPr="006428C0">
        <w:t xml:space="preserve">в сферах высшего образования, научных исследований, </w:t>
      </w:r>
      <w:r w:rsidR="008364C9" w:rsidRPr="006428C0">
        <w:rPr>
          <w:color w:val="auto"/>
          <w:spacing w:val="1"/>
          <w:lang w:eastAsia="en-US"/>
        </w:rPr>
        <w:t>деятельности органов публичной власти, в том числе судов</w:t>
      </w:r>
      <w:r w:rsidRPr="006428C0">
        <w:t>.</w:t>
      </w:r>
    </w:p>
    <w:p w:rsidR="00601AB0" w:rsidRPr="007B3062" w:rsidRDefault="00601AB0" w:rsidP="00712E1B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p w:rsidR="00601AB0" w:rsidRPr="007B3062" w:rsidRDefault="00712E1B" w:rsidP="00712E1B">
      <w:pPr>
        <w:pStyle w:val="Default"/>
        <w:widowControl w:val="0"/>
        <w:numPr>
          <w:ilvl w:val="0"/>
          <w:numId w:val="19"/>
        </w:numPr>
        <w:ind w:left="0" w:firstLine="0"/>
        <w:contextualSpacing/>
        <w:jc w:val="center"/>
        <w:rPr>
          <w:b/>
          <w:bCs/>
          <w:color w:val="auto"/>
        </w:rPr>
      </w:pPr>
      <w:r w:rsidRPr="007B3062">
        <w:rPr>
          <w:b/>
          <w:bCs/>
        </w:rPr>
        <w:t>СОДЕРЖАНИЕ ПРАКТИКИ, ОБЪЕМ В ЗАЧЕТНЫХ ЕДИНИЦАХ И ПРОДОЛЖИТЕЛЬНОСТЬ В НЕДЕЛЯХ</w:t>
      </w:r>
    </w:p>
    <w:p w:rsidR="00BF5772" w:rsidRPr="007B3062" w:rsidRDefault="006F3C12" w:rsidP="00712E1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hAnsi="Times New Roman"/>
          <w:sz w:val="24"/>
          <w:szCs w:val="24"/>
        </w:rPr>
        <w:t>Общая трудоемкость практики составляет 6 зачетных единиц,</w:t>
      </w:r>
      <w:r w:rsidR="00296803" w:rsidRPr="007B3062">
        <w:rPr>
          <w:rFonts w:ascii="Times New Roman" w:hAnsi="Times New Roman"/>
          <w:sz w:val="24"/>
          <w:szCs w:val="24"/>
        </w:rPr>
        <w:t xml:space="preserve"> 4 </w:t>
      </w:r>
      <w:r w:rsidRPr="007B3062">
        <w:rPr>
          <w:rFonts w:ascii="Times New Roman" w:hAnsi="Times New Roman"/>
          <w:sz w:val="24"/>
          <w:szCs w:val="24"/>
        </w:rPr>
        <w:t>недел</w:t>
      </w:r>
      <w:r w:rsidR="00296803" w:rsidRPr="007B3062">
        <w:rPr>
          <w:rFonts w:ascii="Times New Roman" w:hAnsi="Times New Roman"/>
          <w:sz w:val="24"/>
          <w:szCs w:val="24"/>
        </w:rPr>
        <w:t>и.</w:t>
      </w:r>
      <w:r w:rsidR="00BF5772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 прохождения практики определяются рабочим учебным планом и графиком учебного процесса по направлению подготовки 40.04.01 Юриспруденция, магистерская программа «</w:t>
      </w:r>
      <w:r w:rsidR="007B3062">
        <w:rPr>
          <w:rFonts w:ascii="Times New Roman" w:hAnsi="Times New Roman"/>
          <w:bCs/>
          <w:sz w:val="24"/>
          <w:szCs w:val="24"/>
          <w:lang w:eastAsia="ru-RU"/>
        </w:rPr>
        <w:t>Юрист в сфере трудовых правоотношений</w:t>
      </w:r>
      <w:r w:rsidR="00BF5772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15"/>
        <w:gridCol w:w="3931"/>
        <w:gridCol w:w="589"/>
        <w:gridCol w:w="2862"/>
      </w:tblGrid>
      <w:tr w:rsidR="00296803" w:rsidRPr="007B3062" w:rsidTr="00712E1B"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96803" w:rsidRPr="007B3062" w:rsidRDefault="00296803" w:rsidP="00712E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96803" w:rsidRPr="007B3062" w:rsidTr="00712E1B"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места прохождения практики Оформление документов, необходимых для издания соответствующего приказа о прохождении студентами производственной </w:t>
            </w:r>
            <w:r w:rsidR="00FA5A86"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9F02E4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296803" w:rsidRPr="007B3062" w:rsidTr="00712E1B"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целями и задачами производственной </w:t>
            </w:r>
            <w:r w:rsidR="00FA5A86"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(юридической профессиональной) </w:t>
            </w: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практики,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планируемыми результатами обучения, иными вопросами; получение индивидуального задания.</w:t>
            </w:r>
          </w:p>
          <w:p w:rsidR="00296803" w:rsidRPr="007B3062" w:rsidRDefault="00296803" w:rsidP="00712E1B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место прохождения практики, знакомство с руководителем практики, прохождение вводного инструктажа, организация рабочего места, знакомство с коллективом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9F02E4">
              <w:rPr>
                <w:rFonts w:ascii="Times New Roman" w:hAnsi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руководителем практики</w:t>
            </w:r>
          </w:p>
        </w:tc>
      </w:tr>
      <w:tr w:rsidR="00296803" w:rsidRPr="007B3062" w:rsidTr="00712E1B"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индивидуального задания, в частности:</w:t>
            </w:r>
          </w:p>
          <w:p w:rsidR="00296803" w:rsidRPr="007B3062" w:rsidRDefault="00296803" w:rsidP="00712E1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практической юридической деятельности (составление </w:t>
            </w:r>
            <w:r w:rsidR="00572D61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и 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документов; их анализ на соответствие требованиям принцип</w:t>
            </w:r>
            <w:r w:rsidR="00FA5A86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норм права, включая 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антикоррупционную экспертизу проектов правовых актов; подготовка документов к судебному разбирательству; участие в судебных заседаниях; </w:t>
            </w:r>
            <w:r w:rsidR="00572D61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</w:t>
            </w:r>
            <w:r w:rsidR="00572D61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осуществление экспертной деятельности</w:t>
            </w:r>
            <w:r w:rsidR="00572D61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представительство в государственных и иных органах</w:t>
            </w:r>
            <w:r w:rsidR="00FA5A86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296803" w:rsidRPr="007B3062" w:rsidRDefault="00296803" w:rsidP="00712E1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правовых актов, иных форм права, включая локальные акты базы практики, материалов судебной практики;</w:t>
            </w:r>
          </w:p>
          <w:p w:rsidR="00296803" w:rsidRPr="007B3062" w:rsidRDefault="00296803" w:rsidP="00712E1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иных заданий и поручений руководителя базы практики</w:t>
            </w:r>
          </w:p>
        </w:tc>
        <w:tc>
          <w:tcPr>
            <w:tcW w:w="0" w:type="auto"/>
            <w:vMerge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соответствующих записей в отчет; собеседование с руководителем практики</w:t>
            </w:r>
          </w:p>
        </w:tc>
      </w:tr>
      <w:tr w:rsidR="00296803" w:rsidRPr="007B3062" w:rsidTr="00712E1B"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и систематизация собранного материала.</w:t>
            </w:r>
          </w:p>
          <w:p w:rsidR="00296803" w:rsidRPr="007B3062" w:rsidRDefault="00296803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отчета о прохождении </w:t>
            </w:r>
            <w:r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производственной</w:t>
            </w:r>
            <w:r w:rsidR="00FA5A86" w:rsidRPr="007B3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(юридической профессиональной) </w:t>
            </w:r>
            <w:r w:rsidR="00FA5A86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6803" w:rsidRPr="007B3062" w:rsidRDefault="00296803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практики.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9F02E4" w:rsidP="00712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0" w:type="auto"/>
            <w:shd w:val="clear" w:color="auto" w:fill="auto"/>
          </w:tcPr>
          <w:p w:rsidR="00296803" w:rsidRPr="007B3062" w:rsidRDefault="00296803" w:rsidP="00712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результатов практики – дифференцированный зачет</w:t>
            </w:r>
          </w:p>
        </w:tc>
      </w:tr>
    </w:tbl>
    <w:p w:rsidR="006F3C12" w:rsidRPr="007B3062" w:rsidRDefault="006F3C12" w:rsidP="00712E1B">
      <w:pPr>
        <w:pStyle w:val="Default"/>
        <w:widowControl w:val="0"/>
        <w:ind w:firstLine="680"/>
        <w:contextualSpacing/>
        <w:jc w:val="both"/>
        <w:rPr>
          <w:color w:val="auto"/>
        </w:rPr>
      </w:pPr>
    </w:p>
    <w:bookmarkEnd w:id="4"/>
    <w:bookmarkEnd w:id="15"/>
    <w:bookmarkEnd w:id="16"/>
    <w:bookmarkEnd w:id="18"/>
    <w:p w:rsidR="00333ED6" w:rsidRPr="00814EA6" w:rsidRDefault="00333ED6" w:rsidP="00712E1B">
      <w:pPr>
        <w:pStyle w:val="Default"/>
        <w:widowControl w:val="0"/>
        <w:spacing w:before="120"/>
        <w:ind w:firstLine="709"/>
      </w:pPr>
      <w:r w:rsidRPr="00814EA6">
        <w:t>Содержание практики охватывает следующий круг вопросов:</w:t>
      </w:r>
    </w:p>
    <w:p w:rsidR="00333ED6" w:rsidRPr="00814EA6" w:rsidRDefault="00333ED6" w:rsidP="00712E1B">
      <w:pPr>
        <w:pStyle w:val="Default"/>
        <w:widowControl w:val="0"/>
        <w:numPr>
          <w:ilvl w:val="0"/>
          <w:numId w:val="23"/>
        </w:numPr>
        <w:ind w:left="0" w:firstLine="851"/>
        <w:jc w:val="both"/>
      </w:pPr>
      <w:r w:rsidRPr="00814EA6">
        <w:t>совершенствование навыков доктринального толкования принципов и норм национального и международного права;</w:t>
      </w:r>
    </w:p>
    <w:p w:rsidR="00333ED6" w:rsidRPr="00814EA6" w:rsidRDefault="00333ED6" w:rsidP="00712E1B">
      <w:pPr>
        <w:pStyle w:val="Default"/>
        <w:widowControl w:val="0"/>
        <w:numPr>
          <w:ilvl w:val="0"/>
          <w:numId w:val="23"/>
        </w:numPr>
        <w:ind w:left="0" w:firstLine="851"/>
        <w:jc w:val="both"/>
      </w:pPr>
      <w:r w:rsidRPr="00814EA6">
        <w:t>совершенствование навыков и умений осуществления профессиональной деятельности по профилю магистерской программы;</w:t>
      </w:r>
    </w:p>
    <w:p w:rsidR="00333ED6" w:rsidRPr="00814EA6" w:rsidRDefault="00333ED6" w:rsidP="00712E1B">
      <w:pPr>
        <w:pStyle w:val="Default"/>
        <w:widowControl w:val="0"/>
        <w:numPr>
          <w:ilvl w:val="0"/>
          <w:numId w:val="23"/>
        </w:numPr>
        <w:ind w:left="0" w:firstLine="851"/>
        <w:jc w:val="both"/>
      </w:pPr>
      <w:r w:rsidRPr="00814EA6">
        <w:t>совершенствование навыков и умений самостоятельного получения новых теоретических и эмпирических знаний по профилю магистерской программы;</w:t>
      </w:r>
    </w:p>
    <w:p w:rsidR="00333ED6" w:rsidRPr="00814EA6" w:rsidRDefault="00333ED6" w:rsidP="00712E1B">
      <w:pPr>
        <w:pStyle w:val="Default"/>
        <w:widowControl w:val="0"/>
        <w:numPr>
          <w:ilvl w:val="0"/>
          <w:numId w:val="23"/>
        </w:numPr>
        <w:ind w:left="0" w:firstLine="851"/>
        <w:jc w:val="both"/>
      </w:pPr>
      <w:r w:rsidRPr="00814EA6">
        <w:t>сбор и обобщение эмпирического материала, необходимого для написания выпускной квалификационной работы (магистерской диссертации);</w:t>
      </w:r>
    </w:p>
    <w:p w:rsidR="00333ED6" w:rsidRPr="00814EA6" w:rsidRDefault="00333ED6" w:rsidP="00712E1B">
      <w:pPr>
        <w:pStyle w:val="Default"/>
        <w:widowControl w:val="0"/>
        <w:numPr>
          <w:ilvl w:val="0"/>
          <w:numId w:val="23"/>
        </w:numPr>
        <w:ind w:left="0" w:firstLine="851"/>
        <w:jc w:val="both"/>
      </w:pPr>
      <w:r w:rsidRPr="00814EA6">
        <w:t>апробирование положений выпускной квалификационной работы (магистерской диссертации) в профессиональной деятельности.</w:t>
      </w:r>
    </w:p>
    <w:p w:rsidR="00333ED6" w:rsidRPr="00821478" w:rsidRDefault="00333ED6" w:rsidP="00712E1B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333ED6" w:rsidRDefault="00333ED6" w:rsidP="00712E1B">
      <w:pPr>
        <w:pStyle w:val="Default"/>
        <w:widowControl w:val="0"/>
        <w:contextualSpacing/>
        <w:jc w:val="both"/>
        <w:rPr>
          <w:b/>
          <w:bCs/>
        </w:rPr>
      </w:pPr>
    </w:p>
    <w:p w:rsidR="00333ED6" w:rsidRPr="00821478" w:rsidRDefault="00712E1B" w:rsidP="00712E1B">
      <w:pPr>
        <w:pStyle w:val="Default"/>
        <w:widowControl w:val="0"/>
        <w:numPr>
          <w:ilvl w:val="0"/>
          <w:numId w:val="19"/>
        </w:numPr>
        <w:ind w:left="0" w:firstLine="3"/>
        <w:contextualSpacing/>
        <w:jc w:val="center"/>
        <w:rPr>
          <w:b/>
          <w:bCs/>
          <w:color w:val="auto"/>
        </w:rPr>
      </w:pPr>
      <w:r w:rsidRPr="00821478">
        <w:rPr>
          <w:b/>
          <w:bCs/>
        </w:rPr>
        <w:t>ФОС ДЛЯ ПРОВЕДЕНИЯ ПРОМЕЖУТОЧНОЙ АТТЕСТАЦИИ И ФОРМЫ ОТЧЕТНОСТИ</w:t>
      </w:r>
    </w:p>
    <w:p w:rsidR="00712E1B" w:rsidRPr="005322ED" w:rsidRDefault="00712E1B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Фонд оценочных средств включает</w:t>
      </w: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контрольные материалы для проведения </w:t>
      </w:r>
      <w:r w:rsidRPr="005322ED">
        <w:rPr>
          <w:rFonts w:ascii="Times New Roman" w:eastAsia="Times New Roman" w:hAnsi="Times New Roman"/>
          <w:i/>
          <w:sz w:val="24"/>
          <w:szCs w:val="24"/>
          <w:lang w:eastAsia="ru-RU"/>
        </w:rPr>
        <w:t>промежуточной аттестации</w:t>
      </w: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отчета о прохождении практики; характеристики, составленной по месту прохождения практики.</w:t>
      </w:r>
    </w:p>
    <w:p w:rsidR="00712E1B" w:rsidRPr="005322ED" w:rsidRDefault="00712E1B" w:rsidP="00712E1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По окончании </w:t>
      </w:r>
      <w:r w:rsidRPr="005322ED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преддипломной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) практики обучающиеся предоставляют руководителю практики для защиты практики, следующие необходимые документы: </w:t>
      </w:r>
    </w:p>
    <w:p w:rsidR="00712E1B" w:rsidRPr="005322ED" w:rsidRDefault="00712E1B" w:rsidP="00712E1B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Индивидуальное задание (Приложение № 1).</w:t>
      </w:r>
    </w:p>
    <w:p w:rsidR="00712E1B" w:rsidRPr="005322ED" w:rsidRDefault="00712E1B" w:rsidP="00712E1B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Характеристику руководителя практики от организации (Приложение № 2).</w:t>
      </w:r>
    </w:p>
    <w:p w:rsidR="00712E1B" w:rsidRPr="005322ED" w:rsidRDefault="00712E1B" w:rsidP="00712E1B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Pr="005322ED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 (преддипломной) практики, в котором должны содержаться ответы на вопросы, поставленные в индивидуальном задании 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lastRenderedPageBreak/>
        <w:t>(Приложение № 3).</w:t>
      </w:r>
    </w:p>
    <w:p w:rsidR="00712E1B" w:rsidRPr="005322ED" w:rsidRDefault="00712E1B" w:rsidP="00712E1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Отчёт о прохождении </w:t>
      </w:r>
      <w:r w:rsidRPr="005322ED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преддипломной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) практики и характеристика с места прохождения практики должны быть размещены в системе электронного обучения «Фемида».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Отчет по практике должен быть составлен с учетом требований, определенных локальными актами вуза.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В отчет должны входить следующие составляющие:</w:t>
      </w:r>
    </w:p>
    <w:p w:rsidR="00712E1B" w:rsidRPr="005322ED" w:rsidRDefault="00712E1B" w:rsidP="00712E1B">
      <w:pPr>
        <w:widowControl w:val="0"/>
        <w:numPr>
          <w:ilvl w:val="0"/>
          <w:numId w:val="17"/>
        </w:numPr>
        <w:tabs>
          <w:tab w:val="left" w:pos="-19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Титульный лист.</w:t>
      </w:r>
    </w:p>
    <w:p w:rsidR="00712E1B" w:rsidRPr="005322ED" w:rsidRDefault="00712E1B" w:rsidP="00712E1B">
      <w:pPr>
        <w:widowControl w:val="0"/>
        <w:numPr>
          <w:ilvl w:val="0"/>
          <w:numId w:val="17"/>
        </w:numPr>
        <w:tabs>
          <w:tab w:val="left" w:pos="-19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Содержание. </w:t>
      </w:r>
    </w:p>
    <w:p w:rsidR="00712E1B" w:rsidRPr="000228A9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Текст отчета набирается в MicrosoftWord и печатается на одной стороне стандартного листа бумаги формата А-4, шрифт TimesNewRoman - обычный, размер 14 пт; междустрочный интервал - полуторный; левое поле - 2,5 см., верхнее и нижнее - 2,0 см; правое - 1,0 см; абзац - 1,25 см (отчеты, выполненные в рукописном виде, не принимаются). Страницы отчета нумеруют арабскими цифрами, с соблюдением сквозной нумерации по всему тексту. Номер проставляется в центре верхней части листа (выравнивание от центра) без точки в конце номера. </w:t>
      </w:r>
      <w:r w:rsidRPr="000228A9">
        <w:rPr>
          <w:rFonts w:ascii="Times New Roman" w:hAnsi="Times New Roman"/>
          <w:bCs/>
          <w:sz w:val="24"/>
          <w:szCs w:val="24"/>
          <w:lang w:eastAsia="ru-RU"/>
        </w:rPr>
        <w:t xml:space="preserve">Титульный лист включается в общую нумерацию страниц, однако номер страницы на титульном листе не проставляется.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Объем отчета должен составлять от 10 и до 30 страниц, включая приложения к отчету.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отчета: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i/>
          <w:sz w:val="24"/>
          <w:szCs w:val="24"/>
          <w:lang w:eastAsia="ru-RU"/>
        </w:rPr>
        <w:t>Содержание отчета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перечень структурных элементов отчета с указанием страниц.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i/>
          <w:sz w:val="24"/>
          <w:szCs w:val="24"/>
          <w:lang w:eastAsia="ru-RU"/>
        </w:rPr>
        <w:t>Введение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 И. О. руководителя практики от организации).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i/>
          <w:sz w:val="24"/>
          <w:szCs w:val="24"/>
          <w:lang w:eastAsia="ru-RU"/>
        </w:rPr>
        <w:t>Основная часть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i/>
          <w:sz w:val="24"/>
          <w:szCs w:val="24"/>
          <w:lang w:eastAsia="ru-RU"/>
        </w:rPr>
        <w:t>Заключение: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собственные выводы о практической значимости полученного опыта в результате прохождения практики.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i/>
          <w:sz w:val="24"/>
          <w:szCs w:val="24"/>
          <w:lang w:eastAsia="ru-RU"/>
        </w:rPr>
        <w:t>Список литературы: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правовые акты, использованные и изученные при прохождении практики, учебные пособия, справочные и правовые базы данных, сайты органов государственной власти и т. д.).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3. Приложения.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В приложении размещается фактический материал, подготовленный студентом в период практики: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документы (обезличенные), в составлении которых или в работе над которыми обучающийся принимал участие;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проекты судебных решений, локальных актов, справок и т.д.;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- схемы, рисунки, таблицы и другой иллюстративный материал.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</w:t>
      </w:r>
      <w:r w:rsidRPr="005322E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 xml:space="preserve"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712E1B" w:rsidRPr="005322ED" w:rsidRDefault="00712E1B" w:rsidP="00712E1B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22ED">
        <w:rPr>
          <w:rFonts w:ascii="Times New Roman" w:hAnsi="Times New Roman"/>
          <w:bCs/>
          <w:sz w:val="24"/>
          <w:szCs w:val="24"/>
          <w:lang w:eastAsia="ru-RU"/>
        </w:rPr>
        <w:t>К защите допускаются обучающиеся, предоставившие на кафедру полный комплект документов о прохождении производственной (преддипломной) практики в установленные сроки.</w:t>
      </w:r>
    </w:p>
    <w:p w:rsidR="00712E1B" w:rsidRPr="005322ED" w:rsidRDefault="00712E1B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публичная защита отчета</w:t>
      </w:r>
      <w:r w:rsidRPr="005322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712E1B" w:rsidRPr="005322ED" w:rsidRDefault="00712E1B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Отчёт 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712E1B" w:rsidRPr="005322ED" w:rsidRDefault="00712E1B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712E1B" w:rsidRPr="005322ED" w:rsidRDefault="00712E1B" w:rsidP="00712E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Результаты прохождения практики оцениваются посредством проведения промежуточной аттестации в форме дифференцированного зачета - по результатам аттестации выставляется дифференцированная оценка.</w:t>
      </w:r>
    </w:p>
    <w:p w:rsidR="00712E1B" w:rsidRPr="005322ED" w:rsidRDefault="00712E1B" w:rsidP="00712E1B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712E1B" w:rsidRDefault="00712E1B" w:rsidP="00712E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5322ED">
        <w:rPr>
          <w:rFonts w:ascii="Times New Roman" w:eastAsia="Times New Roman" w:hAnsi="Times New Roman"/>
          <w:b/>
          <w:bCs/>
          <w:kern w:val="32"/>
          <w:sz w:val="24"/>
          <w:szCs w:val="24"/>
        </w:rPr>
        <w:t>7. ПЕРЕЧЕНЬ ЛИТЕРАТУРЫ, РЕСУРСОВ «ИНТЕРНЕТ», ПРОГРАММНОГО ОБЕСПЕЧЕНИЯ, ИНФОРМАЦИОННО-СПРАВОЧНЫХ СИСТЕМ</w:t>
      </w:r>
    </w:p>
    <w:p w:rsidR="00712E1B" w:rsidRPr="005322ED" w:rsidRDefault="00712E1B" w:rsidP="00712E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712E1B" w:rsidRPr="005322ED" w:rsidRDefault="00712E1B" w:rsidP="00712E1B">
      <w:pPr>
        <w:widowControl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>Основная, дополнительная литература, литература для углубленного изучения дисциплины указана в карте обеспеченности литературой.</w:t>
      </w:r>
    </w:p>
    <w:p w:rsidR="00712E1B" w:rsidRDefault="00712E1B" w:rsidP="00712E1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1B" w:rsidRPr="005322ED" w:rsidRDefault="00712E1B" w:rsidP="00712E1B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ED">
        <w:rPr>
          <w:rFonts w:ascii="Times New Roman" w:hAnsi="Times New Roman"/>
          <w:b/>
          <w:sz w:val="24"/>
          <w:szCs w:val="24"/>
          <w:lang w:eastAsia="ru-RU"/>
        </w:rPr>
        <w:t>Ресурсы «Интернет»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>сервер органов государственной власти Российской Федерации «Официальная Россия» (</w:t>
      </w:r>
      <w:hyperlink r:id="rId9" w:history="1">
        <w:r w:rsidRPr="005322E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http://gov.ru/</w:t>
        </w:r>
      </w:hyperlink>
      <w:r w:rsidRPr="005322ED">
        <w:rPr>
          <w:rFonts w:ascii="Times New Roman" w:hAnsi="Times New Roman"/>
          <w:sz w:val="24"/>
          <w:szCs w:val="24"/>
          <w:lang w:eastAsia="ru-RU"/>
        </w:rPr>
        <w:t>),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 xml:space="preserve"> официальный сайт Совета Федерации Федерального Собрания Российской Федерации </w:t>
      </w:r>
      <w:hyperlink r:id="rId10" w:history="1">
        <w:r w:rsidRPr="005322ED">
          <w:rPr>
            <w:rFonts w:ascii="Times New Roman" w:hAnsi="Times New Roman"/>
            <w:sz w:val="24"/>
            <w:szCs w:val="24"/>
            <w:lang w:eastAsia="ru-RU"/>
          </w:rPr>
          <w:t>(</w:t>
        </w:r>
        <w:hyperlink r:id="rId11" w:history="1">
          <w:r w:rsidRPr="005322ED"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  <w:lang w:eastAsia="ru-RU"/>
            </w:rPr>
            <w:t>http://council.gov.ru/</w:t>
          </w:r>
        </w:hyperlink>
      </w:hyperlink>
      <w:r w:rsidRPr="005322ED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>официальный сайт Государственной Думы Федерального Собрания Российской Федерации (</w:t>
      </w:r>
      <w:hyperlink r:id="rId12" w:history="1">
        <w:r w:rsidRPr="005322E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http://duma.gov.ru/</w:t>
        </w:r>
      </w:hyperlink>
      <w:r w:rsidRPr="005322ED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 xml:space="preserve">официальный сайт Президента Российской Федерации </w:t>
      </w:r>
      <w:hyperlink r:id="rId13" w:history="1">
        <w:r w:rsidRPr="005322ED">
          <w:rPr>
            <w:rFonts w:ascii="Times New Roman" w:hAnsi="Times New Roman"/>
            <w:sz w:val="24"/>
            <w:szCs w:val="24"/>
            <w:lang w:eastAsia="ru-RU"/>
          </w:rPr>
          <w:t>(http://president.kremlin.ru</w:t>
        </w:r>
      </w:hyperlink>
      <w:r w:rsidRPr="005322ED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Правительства Российской Федерации (</w:t>
      </w:r>
      <w:hyperlink r:id="rId14" w:history="1">
        <w:r w:rsidRPr="005322E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  <w:r w:rsidRPr="005322ED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 xml:space="preserve">официальный сайт Конституционного Суда Российской Федерации </w:t>
      </w:r>
      <w:hyperlink r:id="rId15" w:tgtFrame="_blank" w:history="1">
        <w:r w:rsidRPr="005322ED">
          <w:rPr>
            <w:rFonts w:ascii="Times New Roman" w:hAnsi="Times New Roman"/>
            <w:sz w:val="24"/>
            <w:szCs w:val="24"/>
            <w:lang w:eastAsia="ru-RU"/>
          </w:rPr>
          <w:t>(</w:t>
        </w:r>
        <w:hyperlink r:id="rId16" w:history="1">
          <w:r w:rsidRPr="005322ED">
            <w:rPr>
              <w:rFonts w:ascii="Times New Roman" w:eastAsia="Times New Roman" w:hAnsi="Times New Roman"/>
              <w:color w:val="0000FF"/>
              <w:sz w:val="24"/>
              <w:szCs w:val="24"/>
              <w:u w:val="single"/>
              <w:lang w:eastAsia="ru-RU"/>
            </w:rPr>
            <w:t>http://www.ksrf.ru/ru/Pages/default.aspx</w:t>
          </w:r>
        </w:hyperlink>
      </w:hyperlink>
      <w:r w:rsidRPr="005322ED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12E1B" w:rsidRPr="005322ED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>официальный сайт Верховного Суда Российской Федерации (</w:t>
      </w:r>
      <w:hyperlink r:id="rId17" w:history="1">
        <w:r w:rsidRPr="005322E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http://www.supcourt.ru/</w:t>
        </w:r>
      </w:hyperlink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712E1B" w:rsidRPr="005322ED" w:rsidRDefault="00712E1B" w:rsidP="00712E1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12E1B" w:rsidRPr="005322ED" w:rsidRDefault="00712E1B" w:rsidP="00712E1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322ED">
        <w:rPr>
          <w:rFonts w:ascii="Times New Roman" w:hAnsi="Times New Roman"/>
          <w:b/>
          <w:bCs/>
          <w:kern w:val="32"/>
          <w:sz w:val="24"/>
          <w:szCs w:val="24"/>
        </w:rPr>
        <w:t>Информационные ресурсы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160"/>
        <w:gridCol w:w="5194"/>
      </w:tblGrid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6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ZNANIUM.COM</w:t>
            </w: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коллекция </w:t>
            </w:r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Коллекция издательства Статут</w:t>
            </w:r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Znanium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Discovery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аспирантов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 ЮРАЙТ</w:t>
            </w: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www.biblio-online.ru</w:t>
              </w:r>
            </w:hyperlink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 «</w:t>
            </w: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BOOK</w:t>
            </w: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book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коллекция издательства Проспект Юридическая литература; коллекции издательства Кнорус 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Право, Экономика и Менеджмент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EastViewInformationServices</w:t>
            </w: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www.ebiblioteka.ru</w:t>
              </w:r>
            </w:hyperlink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OxfordBibliographies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oxfordbibliographies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712E1B" w:rsidRPr="005322ED" w:rsidRDefault="00712E1B" w:rsidP="00712E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 </w:t>
            </w: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Management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–аспирантура Экономика и модуль</w:t>
            </w: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InternationalLaw</w:t>
            </w: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аспирантура Юриспруденция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712E1B"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электронные версии учебных, научных и научно-практических изданий РГУП  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электронного обучения «Фемида»</w:t>
            </w:r>
          </w:p>
        </w:tc>
        <w:tc>
          <w:tcPr>
            <w:tcW w:w="2562" w:type="pct"/>
          </w:tcPr>
          <w:p w:rsidR="00712E1B" w:rsidRPr="005322ED" w:rsidRDefault="004D48DC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femida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raj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2E1B" w:rsidRPr="005322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комплексы,</w:t>
            </w:r>
          </w:p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направлению подготовки</w:t>
            </w:r>
          </w:p>
        </w:tc>
      </w:tr>
      <w:tr w:rsidR="00712E1B" w:rsidRPr="005322ED" w:rsidTr="00712E1B">
        <w:trPr>
          <w:trHeight w:val="20"/>
        </w:trPr>
        <w:tc>
          <w:tcPr>
            <w:tcW w:w="386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Правовые системы</w:t>
            </w:r>
          </w:p>
        </w:tc>
        <w:tc>
          <w:tcPr>
            <w:tcW w:w="2562" w:type="pct"/>
          </w:tcPr>
          <w:p w:rsidR="00712E1B" w:rsidRPr="005322ED" w:rsidRDefault="00712E1B" w:rsidP="0071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Гарант, Консультант</w:t>
            </w:r>
          </w:p>
        </w:tc>
      </w:tr>
    </w:tbl>
    <w:p w:rsidR="00712E1B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E1B" w:rsidRPr="005B06DE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прохождения практики могут применяться:</w:t>
      </w:r>
    </w:p>
    <w:p w:rsidR="00712E1B" w:rsidRPr="005B06DE" w:rsidRDefault="00712E1B" w:rsidP="00712E1B">
      <w:pPr>
        <w:widowControl w:val="0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информационно-коммуникативные технологии, дающие возможность будущим магистрам права осознать значение правовой информации как важнейшей составляющей профессиональной юридической деятельности;</w:t>
      </w:r>
    </w:p>
    <w:p w:rsidR="00712E1B" w:rsidRPr="005B06DE" w:rsidRDefault="00712E1B" w:rsidP="00712E1B">
      <w:pPr>
        <w:widowControl w:val="0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личностно-ориентированные, диалоговые технологии, технология «Обучение в сотрудничестве», позволяющие осознать значение комфортных и бесконфликтных условий для успешного решения профессиональных задач, возможности осуществления совместной работы на основе принципов сотрудничества и взаимной ответственности;</w:t>
      </w:r>
    </w:p>
    <w:p w:rsidR="00712E1B" w:rsidRPr="005B06DE" w:rsidRDefault="00712E1B" w:rsidP="00712E1B">
      <w:pPr>
        <w:widowControl w:val="0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структурно-логические технологии, необходимые для поэтапной организации профессиональной деятельности;</w:t>
      </w:r>
    </w:p>
    <w:p w:rsidR="00712E1B" w:rsidRPr="005B06DE" w:rsidRDefault="00712E1B" w:rsidP="00712E1B">
      <w:pPr>
        <w:widowControl w:val="0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6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тренинговые технологии, позволяющие выработать определенные навыки и умения профессиональной юридической деятельности.</w:t>
      </w:r>
    </w:p>
    <w:p w:rsidR="00712E1B" w:rsidRDefault="00712E1B" w:rsidP="00712E1B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712E1B" w:rsidRPr="005322ED" w:rsidRDefault="00712E1B" w:rsidP="00712E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712E1B" w:rsidRPr="005322ED" w:rsidRDefault="00712E1B" w:rsidP="00712E1B">
      <w:pPr>
        <w:widowControl w:val="0"/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материально-технического обеспечения производственной </w:t>
      </w:r>
      <w:r w:rsidRPr="005322E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</w:t>
      </w:r>
      <w:r w:rsidRPr="005322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используются: рабочие места баз практики (учебные аудитории, оборудованные столами, стульями, доской, трибуной, если производственная </w:t>
      </w:r>
      <w:r w:rsidRPr="005322E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5B06DE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5322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проходит на базе </w:t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 xml:space="preserve">СЗФ </w:t>
      </w: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>ФГБОУ ВО «РГУП»); комплект лицензионного программного обеспечения; библиотека. Место прохождения производственной практики должно соответствовать действующим санитарным и противопожарным нормам и правилам.</w:t>
      </w:r>
    </w:p>
    <w:p w:rsidR="00712E1B" w:rsidRPr="005322ED" w:rsidRDefault="00712E1B" w:rsidP="00712E1B">
      <w:pPr>
        <w:widowControl w:val="0"/>
        <w:spacing w:after="0" w:line="240" w:lineRule="auto"/>
        <w:ind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Программное обеспечение и информационные справочные системы, необходимые для проведения производственной </w:t>
      </w:r>
      <w:r w:rsidRPr="005322ED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</w:t>
      </w:r>
      <w:r w:rsidRPr="005322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практики: </w:t>
      </w:r>
    </w:p>
    <w:p w:rsidR="00712E1B" w:rsidRPr="005322ED" w:rsidRDefault="00712E1B" w:rsidP="00712E1B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средства: компьютеры, принтеры;</w:t>
      </w:r>
    </w:p>
    <w:p w:rsidR="00712E1B" w:rsidRPr="005322ED" w:rsidRDefault="00712E1B" w:rsidP="00712E1B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>электронные ресурсы;</w:t>
      </w:r>
    </w:p>
    <w:p w:rsidR="00712E1B" w:rsidRPr="005322ED" w:rsidRDefault="00712E1B" w:rsidP="00712E1B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>интернет – ресурсы;</w:t>
      </w:r>
    </w:p>
    <w:p w:rsidR="00712E1B" w:rsidRPr="005322ED" w:rsidRDefault="00712E1B" w:rsidP="00712E1B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 (Электронно-библиотечные системы, СПС «Консультант Плюс», СПС «Гарант»),</w:t>
      </w:r>
    </w:p>
    <w:p w:rsidR="00712E1B" w:rsidRPr="005322ED" w:rsidRDefault="00712E1B" w:rsidP="00712E1B">
      <w:pPr>
        <w:widowControl w:val="0"/>
        <w:numPr>
          <w:ilvl w:val="0"/>
          <w:numId w:val="5"/>
        </w:numPr>
        <w:spacing w:after="0" w:line="240" w:lineRule="auto"/>
        <w:ind w:left="0" w:right="5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2ED">
        <w:rPr>
          <w:rFonts w:ascii="Times New Roman" w:eastAsia="Times New Roman" w:hAnsi="Times New Roman"/>
          <w:sz w:val="24"/>
          <w:szCs w:val="24"/>
          <w:lang w:eastAsia="ru-RU"/>
        </w:rPr>
        <w:t>компьютерные программы.</w:t>
      </w:r>
    </w:p>
    <w:p w:rsidR="00712E1B" w:rsidRPr="005322ED" w:rsidRDefault="00755C87" w:rsidP="00712E1B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712E1B" w:rsidRPr="005322ED">
        <w:rPr>
          <w:rFonts w:ascii="Times New Roman" w:hAnsi="Times New Roman"/>
          <w:sz w:val="24"/>
          <w:szCs w:val="24"/>
          <w:lang w:eastAsia="ru-RU"/>
        </w:rPr>
        <w:t>ФГБОУ ВО «РГУП», реализующий программу магистратуры,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нормам и правилам.</w:t>
      </w:r>
    </w:p>
    <w:p w:rsidR="00712E1B" w:rsidRPr="005322ED" w:rsidRDefault="00712E1B" w:rsidP="00712E1B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 xml:space="preserve">Для проведения занятий используются лекционные аудитории, оборудованные столами, стульями, доской, трибуной, микрофоном и акустической системой; практических занятий - </w:t>
      </w:r>
      <w:r w:rsidRPr="005322ED">
        <w:rPr>
          <w:rFonts w:ascii="Times New Roman" w:hAnsi="Times New Roman"/>
          <w:sz w:val="24"/>
          <w:szCs w:val="24"/>
          <w:lang w:eastAsia="ru-RU"/>
        </w:rPr>
        <w:lastRenderedPageBreak/>
        <w:t>аудитории для проведения семинарских и практических занятий (оснащены интерактивным проектором с проекционным экраном, персональным компьютером, акустической системой).</w:t>
      </w:r>
    </w:p>
    <w:p w:rsidR="00712E1B" w:rsidRPr="005322ED" w:rsidRDefault="00712E1B" w:rsidP="00712E1B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E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55C87"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Pr="005322ED">
        <w:rPr>
          <w:rFonts w:ascii="Times New Roman" w:hAnsi="Times New Roman"/>
          <w:sz w:val="24"/>
          <w:szCs w:val="24"/>
          <w:lang w:eastAsia="ru-RU"/>
        </w:rPr>
        <w:t>ФГБОУВО «РГУП» имеется собственная библиотека с техническими возможностями перевода основных библиотечных фондов в электронную форму и необходимыми условиями их хранения и пользования; аудитории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среду.</w:t>
      </w:r>
    </w:p>
    <w:p w:rsidR="00712E1B" w:rsidRPr="005322ED" w:rsidRDefault="00755C87" w:rsidP="00712E1B">
      <w:pPr>
        <w:widowControl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СЗФ </w:t>
      </w:r>
      <w:r w:rsidR="00712E1B" w:rsidRPr="005322ED">
        <w:rPr>
          <w:rFonts w:ascii="Times New Roman" w:hAnsi="Times New Roman"/>
          <w:sz w:val="24"/>
          <w:szCs w:val="24"/>
          <w:lang w:eastAsia="ru-RU"/>
        </w:rPr>
        <w:t>ФГБОУВО «РГУП» обеспечено необходимым комплектом лицензионного программного обеспечения.</w:t>
      </w:r>
    </w:p>
    <w:p w:rsidR="00333ED6" w:rsidRPr="005322ED" w:rsidRDefault="00333ED6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F24" w:rsidRPr="007B3062" w:rsidRDefault="00187F24" w:rsidP="00712E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  <w:sectPr w:rsidR="00187F24" w:rsidRPr="007B3062" w:rsidSect="006827CD">
          <w:headerReference w:type="default" r:id="rId25"/>
          <w:footnotePr>
            <w:numFmt w:val="chicago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12E1B" w:rsidRPr="005B06DE" w:rsidRDefault="00712E1B" w:rsidP="00712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_Hlk73212366"/>
      <w:bookmarkStart w:id="20" w:name="_Toc510515145"/>
      <w:r w:rsidRPr="005B06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Карта обеспеченности литературой </w:t>
      </w:r>
    </w:p>
    <w:p w:rsidR="00712E1B" w:rsidRPr="005B06DE" w:rsidRDefault="00712E1B" w:rsidP="00712E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3258" w:rsidRPr="00053258" w:rsidRDefault="00053258" w:rsidP="00053258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3258">
        <w:rPr>
          <w:rFonts w:ascii="Times New Roman" w:hAnsi="Times New Roman"/>
          <w:b/>
          <w:bCs/>
          <w:sz w:val="24"/>
          <w:szCs w:val="24"/>
        </w:rPr>
        <w:t>Кафедра</w:t>
      </w:r>
      <w:r w:rsidRPr="00053258">
        <w:rPr>
          <w:rFonts w:ascii="Times New Roman" w:hAnsi="Times New Roman"/>
          <w:sz w:val="24"/>
          <w:szCs w:val="24"/>
        </w:rPr>
        <w:t xml:space="preserve">: </w:t>
      </w:r>
      <w:r w:rsidR="00755C87">
        <w:rPr>
          <w:rFonts w:ascii="Times New Roman" w:hAnsi="Times New Roman"/>
          <w:b/>
          <w:i/>
          <w:sz w:val="24"/>
          <w:szCs w:val="24"/>
        </w:rPr>
        <w:t>гражданского права</w:t>
      </w:r>
    </w:p>
    <w:p w:rsidR="00053258" w:rsidRPr="00053258" w:rsidRDefault="00053258" w:rsidP="000532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58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053258">
        <w:rPr>
          <w:rFonts w:ascii="Times New Roman" w:hAnsi="Times New Roman"/>
          <w:sz w:val="24"/>
          <w:szCs w:val="24"/>
        </w:rPr>
        <w:t xml:space="preserve">: </w:t>
      </w:r>
      <w:r w:rsidRPr="00053258">
        <w:rPr>
          <w:rFonts w:ascii="Times New Roman" w:hAnsi="Times New Roman"/>
          <w:b/>
          <w:i/>
          <w:sz w:val="24"/>
          <w:szCs w:val="24"/>
        </w:rPr>
        <w:t>40.04.01 Юриспруденция</w:t>
      </w:r>
    </w:p>
    <w:p w:rsidR="00053258" w:rsidRPr="00053258" w:rsidRDefault="00053258" w:rsidP="000532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58">
        <w:rPr>
          <w:rFonts w:ascii="Times New Roman" w:hAnsi="Times New Roman"/>
          <w:b/>
          <w:sz w:val="24"/>
          <w:szCs w:val="24"/>
        </w:rPr>
        <w:t>Магистерская программа:</w:t>
      </w:r>
      <w:r w:rsidRPr="00053258">
        <w:rPr>
          <w:rFonts w:ascii="Times New Roman" w:hAnsi="Times New Roman"/>
          <w:b/>
          <w:bCs/>
          <w:i/>
          <w:sz w:val="24"/>
          <w:szCs w:val="24"/>
        </w:rPr>
        <w:t>«Юрист в сфере трудовых правоотношений»</w:t>
      </w:r>
    </w:p>
    <w:p w:rsidR="00712E1B" w:rsidRPr="00053258" w:rsidRDefault="00712E1B" w:rsidP="000532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Дисциплина: </w:t>
      </w:r>
      <w:r w:rsidR="00053258" w:rsidRPr="000532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 w:rsidRPr="000532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роизводственная (преддипломная) практика</w:t>
      </w:r>
    </w:p>
    <w:p w:rsidR="00712E1B" w:rsidRPr="00053258" w:rsidRDefault="00712E1B" w:rsidP="0005325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</w:t>
      </w:r>
      <w:r w:rsidRPr="000532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53258" w:rsidRPr="000532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</w:p>
    <w:p w:rsidR="00712E1B" w:rsidRPr="00FF5244" w:rsidRDefault="00712E1B" w:rsidP="00712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14815" w:type="dxa"/>
        <w:tblLayout w:type="fixed"/>
        <w:tblLook w:val="01E0" w:firstRow="1" w:lastRow="1" w:firstColumn="1" w:lastColumn="1" w:noHBand="0" w:noVBand="0"/>
      </w:tblPr>
      <w:tblGrid>
        <w:gridCol w:w="7083"/>
        <w:gridCol w:w="4896"/>
        <w:gridCol w:w="2836"/>
      </w:tblGrid>
      <w:tr w:rsidR="00446691" w:rsidRPr="00446691" w:rsidTr="008D7357">
        <w:trPr>
          <w:trHeight w:val="135"/>
        </w:trPr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издания</w:t>
            </w:r>
          </w:p>
        </w:tc>
      </w:tr>
      <w:tr w:rsidR="00446691" w:rsidRPr="00446691" w:rsidTr="008D7357">
        <w:trPr>
          <w:trHeight w:val="550"/>
        </w:trPr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91" w:rsidRPr="00446691" w:rsidRDefault="00446691" w:rsidP="004466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печатных изданий в библиотеке вуза</w:t>
            </w: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6691" w:rsidRPr="00446691" w:rsidTr="002161A3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Актуальные проблемы права: учебник для магистратуры / под ред. Р. В. Шагиевой. - Москва: Норма: ИНФРА-М, 2023. - 352 с. - ISBN 978-5-91768-697-4.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anchor="bib" w:history="1">
              <w:r w:rsidR="00446691" w:rsidRPr="0044669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https://znanium.com/catalog/document?id=427391#bib</w:t>
              </w:r>
            </w:hyperlink>
          </w:p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Ершов, В. В. Регулирование правоотношений : монография / В. В. Ершов. - Москва: РГУП, 2020. - 564 с. - ISBN 978-5-93916-840-3.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anchor="bib" w:history="1">
              <w:r w:rsidR="00446691" w:rsidRPr="0044669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https://znanium.com/catalog/document?id=378134#bib</w:t>
              </w:r>
            </w:hyperlink>
          </w:p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Петров, А. Я.</w:t>
            </w:r>
            <w:r w:rsidRPr="0044669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  <w:r w:rsidRPr="004466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 — Текст : электронный // Образовательная платформа Юрайт [сайт].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>
              <w:r w:rsidR="00446691" w:rsidRPr="00446691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https://urait.ru/bcode/510858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91" w:rsidRPr="00446691" w:rsidTr="002161A3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46691" w:rsidRPr="00446691" w:rsidTr="008D7357">
        <w:trPr>
          <w:trHeight w:val="57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Хабриева, Т. Я. Судебная практика в современной правовой системе России : монография / Т. Я. Хабриева, В. В. Лазарев, А. В. Габов [и др.] ; под ред. Т. Я. Хабриевой, В. В. Лазарева. — Москва: Институт законодательства и сравнительного правоведения при Правительстве Российской Федерации: Норма: ИНФРА-М, 2020. — 432 с. - ISBN 978-5-91768-835-0.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anchor="bib" w:history="1">
              <w:r w:rsidR="00446691" w:rsidRPr="0044669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https://znanium.com/catalog/document?id=357053#bib</w:t>
              </w:r>
            </w:hyperlink>
          </w:p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46691" w:rsidRPr="00446691" w:rsidTr="008D7357">
        <w:trPr>
          <w:trHeight w:val="57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Ершов В.В. Правовое и индивидуальное регулирование общественных отношений: монография / В.В. Ершов; Рос. гос. ун-т правосудия. - Москва: РГУП, 2018. - 628 с. - ISBN 978-5-93916-631-7. ISBN 978-5-91768-526-7 (Норма). - </w:t>
            </w:r>
            <w:r w:rsidRPr="00446691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466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biblioteka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raj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MegaPro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Pr="004466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Web</w:t>
              </w:r>
            </w:hyperlink>
            <w:r w:rsidRPr="00446691">
              <w:rPr>
                <w:rFonts w:ascii="Times New Roman" w:hAnsi="Times New Roman"/>
                <w:sz w:val="24"/>
                <w:szCs w:val="24"/>
              </w:rPr>
              <w:t>– Текст: электронный.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>
              <w:r w:rsidR="00446691" w:rsidRPr="004466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http://op.raj.ru/index.php/serijnye-izdaniya/103-monografii/642-ershov-v-v-pravovoe-i-individualnoe-regulirovanie-obshchestvennykh-otnoshenij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Судебная практика в правовой системе России: научные очерки / под ред. Т. В. Губаевой, А. В. Краснова. - Москва: РГУП, 2021. - 160 с. - ISBN 978-5-93916-889-2.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0000FF"/>
                <w:sz w:val="24"/>
                <w:szCs w:val="24"/>
              </w:rPr>
              <w:t>https://znanium.com/catalog/document?id=397508#bib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2023. — 141 с. — (Высшее образование). — ISBN 978-5-534-12468-2. — Текст : электронный // Образовательная платформа Юрайт [сайт].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>
              <w:r w:rsidR="00446691" w:rsidRPr="00446691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https://urait.ru/bcode/518876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46691" w:rsidRPr="00446691" w:rsidTr="002161A3">
        <w:tc>
          <w:tcPr>
            <w:tcW w:w="1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углубленного изучения дисциплины</w:t>
            </w: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sz w:val="24"/>
                <w:szCs w:val="24"/>
              </w:rPr>
              <w:t>Проблемы теории права и правореализации: учебник / Р. Г. Валиев, М. В. Воронин, Д. Н. Горшунов [и др.]; под ред. Л. Т. Бакулина. - Москва: Статут, 2017. - 3</w:t>
            </w:r>
            <w:r w:rsidR="008D7357">
              <w:rPr>
                <w:rFonts w:ascii="Times New Roman" w:hAnsi="Times New Roman"/>
                <w:sz w:val="24"/>
                <w:szCs w:val="24"/>
              </w:rPr>
              <w:t>84 с. - ISBN 978-5-8354-1307-2.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>
              <w:r w:rsidR="00446691" w:rsidRPr="004466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https://znanium.com/bookread2.php?book=1015005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2023. — 308 с. — (Высшее образование). — ISBN 978-5-534-16233-2. — Текст : электронный // Образовательная платформа Юрайт [сайт].  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>
              <w:r w:rsidR="00446691" w:rsidRPr="00446691">
                <w:rPr>
                  <w:rStyle w:val="af1"/>
                  <w:rFonts w:ascii="Times New Roman" w:hAnsi="Times New Roman"/>
                  <w:color w:val="202023"/>
                  <w:sz w:val="24"/>
                  <w:szCs w:val="24"/>
                </w:rPr>
                <w:t>https://urait.ru/bcode/530652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4669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446691" w:rsidRPr="00446691" w:rsidTr="008D7357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8D7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691">
              <w:rPr>
                <w:rFonts w:ascii="Times New Roman" w:hAnsi="Times New Roman"/>
                <w:color w:val="202023"/>
                <w:sz w:val="24"/>
                <w:szCs w:val="24"/>
              </w:rPr>
              <w:t xml:space="preserve">Хабриева, Т. Я. Судебная практика в современной правовой системе России : монография / Т. Я. Хабриева, В. В. Лазарев, А. В. Габов [и др.] ; под ред. Т. Я. Хабриевой, В. В. Лазарева. — Москва: Институт законодательства и сравнительного правоведения при Правительстве Российской Федерации: Норма: ИНФРА-М, 2020. — 432 с. - ISBN 978-5-91768-835-0.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D48DC" w:rsidP="004466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anchor="bib" w:history="1">
              <w:r w:rsidR="00446691" w:rsidRPr="00446691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https://znanium.com/catalog/document?id=357053#bib</w:t>
              </w:r>
            </w:hyperlink>
          </w:p>
          <w:p w:rsidR="00446691" w:rsidRPr="00446691" w:rsidRDefault="00446691" w:rsidP="00446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91" w:rsidRPr="00446691" w:rsidRDefault="00446691" w:rsidP="00446691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12E1B" w:rsidRPr="00FF5244" w:rsidRDefault="00712E1B" w:rsidP="00712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E1B" w:rsidRDefault="00712E1B" w:rsidP="00712E1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12E1B" w:rsidSect="00053258">
          <w:footnotePr>
            <w:numFmt w:val="chicago"/>
          </w:footnotePr>
          <w:pgSz w:w="16838" w:h="11906" w:orient="landscape"/>
          <w:pgMar w:top="1134" w:right="567" w:bottom="1134" w:left="1418" w:header="708" w:footer="708" w:gutter="0"/>
          <w:cols w:space="708"/>
          <w:docGrid w:linePitch="360"/>
        </w:sectPr>
      </w:pPr>
      <w:r w:rsidRPr="00FF5244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 xml:space="preserve">в. библиотекой________________ </w:t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ab/>
        <w:t>Зав.</w:t>
      </w:r>
      <w:r w:rsidRPr="00FF524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кафедрой_______________ </w:t>
      </w:r>
    </w:p>
    <w:p w:rsidR="00D43833" w:rsidRPr="007B3062" w:rsidRDefault="00D43833" w:rsidP="00712E1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FF72EE" w:rsidRPr="007B3062">
        <w:rPr>
          <w:rFonts w:ascii="Times New Roman" w:hAnsi="Times New Roman"/>
          <w:b/>
          <w:sz w:val="24"/>
          <w:szCs w:val="24"/>
        </w:rPr>
        <w:t xml:space="preserve"> № 1</w:t>
      </w:r>
    </w:p>
    <w:p w:rsidR="00D43833" w:rsidRDefault="00D43833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t>Бланк индивидуального задания</w:t>
      </w:r>
    </w:p>
    <w:p w:rsidR="00712E1B" w:rsidRPr="007B3062" w:rsidRDefault="00712E1B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833" w:rsidRPr="007B3062" w:rsidRDefault="00D43833" w:rsidP="00712E1B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43833" w:rsidRDefault="00D43833" w:rsidP="00712E1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755C87" w:rsidRPr="007B3062" w:rsidRDefault="00755C87" w:rsidP="00712E1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(СЕВЕРО-ЗАПАДНЫЙ ФИЛИАЛ)</w:t>
      </w:r>
    </w:p>
    <w:p w:rsidR="00D43833" w:rsidRPr="007B3062" w:rsidRDefault="00D43833" w:rsidP="00712E1B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7B3062" w:rsidRDefault="00D43833" w:rsidP="00712E1B">
      <w:pPr>
        <w:widowControl w:val="0"/>
        <w:spacing w:after="0" w:line="240" w:lineRule="auto"/>
        <w:ind w:right="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права</w:t>
      </w:r>
    </w:p>
    <w:p w:rsidR="00D43833" w:rsidRPr="007B3062" w:rsidRDefault="00D43833" w:rsidP="00712E1B">
      <w:pPr>
        <w:widowControl w:val="0"/>
        <w:spacing w:after="0" w:line="240" w:lineRule="auto"/>
        <w:ind w:right="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 ________________</w:t>
      </w: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43833" w:rsidRPr="007B3062" w:rsidRDefault="00D43833" w:rsidP="00712E1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D43833" w:rsidRPr="007B3062" w:rsidRDefault="00D43833" w:rsidP="00712E1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______________________________________________________________________________</w:t>
      </w:r>
    </w:p>
    <w:p w:rsidR="00D43833" w:rsidRPr="007B3062" w:rsidRDefault="00D43833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(Ф.И.О. обучающегося полностью)</w:t>
      </w:r>
    </w:p>
    <w:p w:rsidR="00D43833" w:rsidRPr="007B3062" w:rsidRDefault="00D43833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Место прохождения практики: _______________________________________________________</w:t>
      </w: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D43833" w:rsidRPr="007B3062" w:rsidRDefault="00D43833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D43833" w:rsidRPr="007B3062" w:rsidRDefault="00D43833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Срок прохождения</w:t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 «___» __________ 202</w:t>
      </w: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_ г. по «__» __________ 20</w:t>
      </w:r>
      <w:r w:rsidR="00755C8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7B3062" w:rsidRDefault="00D43833" w:rsidP="00712E1B">
      <w:pPr>
        <w:widowControl w:val="0"/>
        <w:pBdr>
          <w:bottom w:val="single" w:sz="12" w:space="6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D43833" w:rsidRPr="007B3062" w:rsidRDefault="00D43833" w:rsidP="00712E1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D43833" w:rsidRPr="007B3062" w:rsidRDefault="00D43833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B3062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D43833" w:rsidRPr="007B3062" w:rsidRDefault="00D43833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B3062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D43833" w:rsidRPr="007B3062" w:rsidRDefault="00D43833" w:rsidP="00712E1B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B3062">
        <w:rPr>
          <w:rFonts w:ascii="Times New Roman" w:eastAsia="Times New Roman" w:hAnsi="Times New Roman"/>
          <w:b/>
          <w:sz w:val="24"/>
          <w:szCs w:val="24"/>
        </w:rPr>
        <w:t>Планируемые результаты практики:</w:t>
      </w:r>
      <w:r w:rsidRPr="007B306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________________________________________________</w:t>
      </w:r>
      <w:r w:rsidRPr="007B3062">
        <w:rPr>
          <w:rFonts w:ascii="Times New Roman" w:eastAsia="Times New Roman" w:hAnsi="Times New Roman"/>
          <w:sz w:val="24"/>
          <w:szCs w:val="24"/>
          <w:u w:val="single"/>
        </w:rPr>
        <w:t xml:space="preserve"> _________________________________________________________________________________</w:t>
      </w:r>
    </w:p>
    <w:p w:rsidR="00D43833" w:rsidRPr="007B3062" w:rsidRDefault="00D43833" w:rsidP="00712E1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7B3062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_________________________________________________________________________________</w:t>
      </w:r>
    </w:p>
    <w:p w:rsidR="00D43833" w:rsidRPr="007B3062" w:rsidRDefault="00D43833" w:rsidP="00712E1B">
      <w:pPr>
        <w:widowControl w:val="0"/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D43833" w:rsidRPr="007B3062" w:rsidRDefault="00D43833" w:rsidP="00712E1B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41"/>
        <w:gridCol w:w="1506"/>
        <w:gridCol w:w="5885"/>
      </w:tblGrid>
      <w:tr w:rsidR="00D43833" w:rsidRPr="007B3062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43833" w:rsidRPr="007B3062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</w:t>
            </w:r>
            <w:r w:rsidR="00FF72EE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труда,</w:t>
            </w: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технике безопасности, пожарной </w:t>
            </w:r>
            <w:r w:rsidR="00FF72EE"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безопасности,</w:t>
            </w:r>
          </w:p>
        </w:tc>
      </w:tr>
      <w:tr w:rsidR="00D43833" w:rsidRPr="007B3062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D43833" w:rsidRPr="007B3062" w:rsidTr="005B20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33" w:rsidRPr="007B3062" w:rsidRDefault="00D43833" w:rsidP="00712E1B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Согласовано руководителями практики: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D43833" w:rsidRPr="007B3062" w:rsidRDefault="00D43833" w:rsidP="00712E1B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D43833" w:rsidRPr="007B3062" w:rsidRDefault="00D43833" w:rsidP="00712E1B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:rsidR="00D43833" w:rsidRPr="007B3062" w:rsidRDefault="00D43833" w:rsidP="00712E1B">
      <w:pPr>
        <w:widowControl w:val="0"/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Задание принято к исполнению: _____________________              «___» __________ 20_ г.</w:t>
      </w:r>
    </w:p>
    <w:p w:rsidR="00D43833" w:rsidRPr="007B3062" w:rsidRDefault="00D43833" w:rsidP="00712E1B">
      <w:pPr>
        <w:widowControl w:val="0"/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 обучающегося)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D43833" w:rsidRPr="007B3062" w:rsidRDefault="00D43833" w:rsidP="00712E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(подпись)                                                                             (Ф.И.О.) </w:t>
      </w:r>
    </w:p>
    <w:p w:rsidR="00D43833" w:rsidRPr="007B3062" w:rsidRDefault="00D43833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3833" w:rsidRPr="007B3062" w:rsidRDefault="00D43833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bookmarkEnd w:id="19"/>
    <w:p w:rsidR="00BA024E" w:rsidRPr="007B3062" w:rsidRDefault="00FF72E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3062"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  <w:r w:rsidR="00BA024E" w:rsidRPr="007B3062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Приложения</w:t>
      </w:r>
      <w:bookmarkEnd w:id="20"/>
      <w:r w:rsidR="00BA024E"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Pr="007B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магистранта ___________курса________________________________формы обучения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21" w:name="_Toc482087497"/>
      <w:bookmarkStart w:id="22" w:name="_Toc482113827"/>
      <w:bookmarkStart w:id="23" w:name="_Toc482113933"/>
      <w:bookmarkStart w:id="24" w:name="_Toc482116186"/>
      <w:bookmarkStart w:id="25" w:name="_Toc485714912"/>
      <w:bookmarkStart w:id="26" w:name="_Toc509652270"/>
      <w:bookmarkStart w:id="27" w:name="_Toc509652339"/>
      <w:bookmarkStart w:id="28" w:name="_Toc510515146"/>
      <w:bookmarkStart w:id="29" w:name="_Toc519586185"/>
      <w:r w:rsidRPr="007B30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факультета подготовки специалистов для судебной системы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A024E" w:rsidRPr="007B3062" w:rsidRDefault="00BA024E" w:rsidP="00712E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A024E" w:rsidRPr="007B3062" w:rsidRDefault="00755C87" w:rsidP="00712E1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СЗФ </w:t>
      </w:r>
      <w:r w:rsidR="00BA024E" w:rsidRPr="007B3062">
        <w:rPr>
          <w:rFonts w:ascii="Times New Roman" w:eastAsia="Times New Roman" w:hAnsi="Times New Roman"/>
          <w:sz w:val="24"/>
          <w:szCs w:val="24"/>
          <w:lang w:eastAsia="ru-RU"/>
        </w:rPr>
        <w:t>ФГБОУВО «Российский государственный университет правосудия»</w:t>
      </w:r>
    </w:p>
    <w:p w:rsidR="00BA024E" w:rsidRPr="007B3062" w:rsidRDefault="00BA024E" w:rsidP="00712E1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студента (полностью)</w:t>
      </w:r>
    </w:p>
    <w:p w:rsidR="00BA024E" w:rsidRPr="007B3062" w:rsidRDefault="00BA024E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проходившего производственную практику в ___________________________________________________________________________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организации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характеристике отражается: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время в течение, которого магистрант проходил практику;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отношение магистранта к практике;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объем и качество выполненных им работ по программе практики;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уровень профессиональных навыков;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профессиональные качества, проявленные практикантом в период производственной практики;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поведение магистранта во время практики; 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уровень теоретических знаний; 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замечания и пожелания магистранту;</w:t>
      </w:r>
    </w:p>
    <w:p w:rsidR="00BA024E" w:rsidRPr="007B3062" w:rsidRDefault="00BA024E" w:rsidP="00712E1B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иные сведения.</w:t>
      </w:r>
    </w:p>
    <w:p w:rsidR="00BA024E" w:rsidRPr="007B3062" w:rsidRDefault="00BA024E" w:rsidP="00712E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руководителя практикой от организации______________________________</w:t>
      </w: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                                                                                               Подпись 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практикой от организации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0111AB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A024E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Печать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7B306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 № </w:t>
      </w:r>
      <w:r w:rsidR="00FF72EE" w:rsidRPr="007B3062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Образец титульного листа отчета по производственной практике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t>Федерально</w:t>
      </w:r>
      <w:r w:rsidR="0012311B" w:rsidRPr="007B3062">
        <w:rPr>
          <w:rFonts w:ascii="Times New Roman" w:hAnsi="Times New Roman"/>
          <w:b/>
          <w:sz w:val="24"/>
          <w:szCs w:val="24"/>
        </w:rPr>
        <w:t xml:space="preserve">е </w:t>
      </w:r>
      <w:r w:rsidRPr="007B3062">
        <w:rPr>
          <w:rFonts w:ascii="Times New Roman" w:hAnsi="Times New Roman"/>
          <w:b/>
          <w:sz w:val="24"/>
          <w:szCs w:val="24"/>
        </w:rPr>
        <w:t>государственно</w:t>
      </w:r>
      <w:r w:rsidR="0012311B" w:rsidRPr="007B3062">
        <w:rPr>
          <w:rFonts w:ascii="Times New Roman" w:hAnsi="Times New Roman"/>
          <w:b/>
          <w:sz w:val="24"/>
          <w:szCs w:val="24"/>
        </w:rPr>
        <w:t>е</w:t>
      </w:r>
      <w:r w:rsidRPr="007B3062">
        <w:rPr>
          <w:rFonts w:ascii="Times New Roman" w:hAnsi="Times New Roman"/>
          <w:b/>
          <w:sz w:val="24"/>
          <w:szCs w:val="24"/>
        </w:rPr>
        <w:t xml:space="preserve"> бюджетно</w:t>
      </w:r>
      <w:r w:rsidR="0012311B" w:rsidRPr="007B3062">
        <w:rPr>
          <w:rFonts w:ascii="Times New Roman" w:hAnsi="Times New Roman"/>
          <w:b/>
          <w:sz w:val="24"/>
          <w:szCs w:val="24"/>
        </w:rPr>
        <w:t>е</w:t>
      </w:r>
      <w:r w:rsidRPr="007B3062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="0012311B" w:rsidRPr="007B3062">
        <w:rPr>
          <w:rFonts w:ascii="Times New Roman" w:hAnsi="Times New Roman"/>
          <w:b/>
          <w:sz w:val="24"/>
          <w:szCs w:val="24"/>
        </w:rPr>
        <w:t>е</w:t>
      </w:r>
      <w:r w:rsidRPr="007B3062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12311B" w:rsidRPr="007B3062">
        <w:rPr>
          <w:rFonts w:ascii="Times New Roman" w:hAnsi="Times New Roman"/>
          <w:b/>
          <w:sz w:val="24"/>
          <w:szCs w:val="24"/>
        </w:rPr>
        <w:t>е</w:t>
      </w:r>
      <w:r w:rsidRPr="007B3062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:rsidR="00BA024E" w:rsidRDefault="00BA024E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755C87" w:rsidRPr="007B3062" w:rsidRDefault="00755C87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(СЕВЕРО-ЗАПАДНЫЙ ФИЛИАЛ)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062">
        <w:rPr>
          <w:rFonts w:ascii="Times New Roman" w:hAnsi="Times New Roman"/>
          <w:b/>
          <w:sz w:val="24"/>
          <w:szCs w:val="24"/>
        </w:rPr>
        <w:t xml:space="preserve">Кафедра </w:t>
      </w:r>
      <w:r w:rsidR="00755C87">
        <w:rPr>
          <w:rFonts w:ascii="Times New Roman" w:hAnsi="Times New Roman"/>
          <w:b/>
          <w:sz w:val="24"/>
          <w:szCs w:val="24"/>
        </w:rPr>
        <w:t xml:space="preserve">гражданского </w:t>
      </w:r>
      <w:r w:rsidR="007B3062">
        <w:rPr>
          <w:rFonts w:ascii="Times New Roman" w:hAnsi="Times New Roman"/>
          <w:b/>
          <w:sz w:val="24"/>
          <w:szCs w:val="24"/>
        </w:rPr>
        <w:t xml:space="preserve">права </w:t>
      </w:r>
    </w:p>
    <w:p w:rsidR="00BA024E" w:rsidRPr="007B3062" w:rsidRDefault="00BA024E" w:rsidP="00712E1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9F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ПРОХОЖДЕНИИ ПРОИЗВОДСТВЕННОЙ </w:t>
      </w:r>
    </w:p>
    <w:p w:rsidR="00BA024E" w:rsidRPr="007B3062" w:rsidRDefault="00DF6923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333E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ПРЕДДИПЛОМНОЙ</w:t>
      </w:r>
      <w:r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BA024E" w:rsidRPr="007B30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ПРАКТИКИ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подготовки </w:t>
      </w:r>
      <w:r w:rsidR="00F5461E" w:rsidRPr="007B3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40.04.01 </w:t>
      </w:r>
      <w:r w:rsidRPr="007B3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Юриспруденция</w:t>
      </w: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Магистерская программа</w:t>
      </w:r>
    </w:p>
    <w:p w:rsidR="00E074FC" w:rsidRPr="007B3062" w:rsidRDefault="00E074FC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7B3062">
        <w:rPr>
          <w:rFonts w:ascii="Times New Roman" w:hAnsi="Times New Roman"/>
          <w:b/>
          <w:bCs/>
          <w:sz w:val="24"/>
          <w:szCs w:val="24"/>
          <w:lang w:eastAsia="ru-RU"/>
        </w:rPr>
        <w:t>Юрист в сфере трудовых правоотношений</w:t>
      </w:r>
      <w:r w:rsidRPr="007B30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Выполнил </w:t>
      </w:r>
      <w:r w:rsidR="00F5461E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магистрант группы</w:t>
      </w: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______________формы обучения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(Ф.И.О. магистранта)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Проверил </w:t>
      </w:r>
      <w:r w:rsidR="0012311B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024E" w:rsidRPr="007B3062" w:rsidRDefault="00BA024E" w:rsidP="00712E1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BA024E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11B" w:rsidRPr="007B3062" w:rsidRDefault="0012311B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9F" w:rsidRPr="007B3062" w:rsidRDefault="00A5139F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39F" w:rsidRPr="007B3062" w:rsidRDefault="00A5139F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24E" w:rsidRPr="007B3062" w:rsidRDefault="00755C87" w:rsidP="00712E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</w:t>
      </w:r>
      <w:r w:rsidR="0012311B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5139F" w:rsidRPr="007B30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sectPr w:rsidR="00BA024E" w:rsidRPr="007B3062" w:rsidSect="00712E1B">
      <w:footnotePr>
        <w:numFmt w:val="chicago"/>
      </w:footnotePr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DC" w:rsidRDefault="004D48DC" w:rsidP="00584E37">
      <w:pPr>
        <w:spacing w:after="0" w:line="240" w:lineRule="auto"/>
      </w:pPr>
      <w:r>
        <w:separator/>
      </w:r>
    </w:p>
  </w:endnote>
  <w:endnote w:type="continuationSeparator" w:id="0">
    <w:p w:rsidR="004D48DC" w:rsidRDefault="004D48DC" w:rsidP="0058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DC" w:rsidRDefault="004D48DC" w:rsidP="00584E37">
      <w:pPr>
        <w:spacing w:after="0" w:line="240" w:lineRule="auto"/>
      </w:pPr>
      <w:r>
        <w:separator/>
      </w:r>
    </w:p>
  </w:footnote>
  <w:footnote w:type="continuationSeparator" w:id="0">
    <w:p w:rsidR="004D48DC" w:rsidRDefault="004D48DC" w:rsidP="0058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4" w:rsidRDefault="00586C7C">
    <w:pPr>
      <w:pStyle w:val="ad"/>
      <w:jc w:val="center"/>
    </w:pPr>
    <w:r>
      <w:fldChar w:fldCharType="begin"/>
    </w:r>
    <w:r w:rsidR="00BB5694">
      <w:instrText>PAGE   \* MERGEFORMAT</w:instrText>
    </w:r>
    <w:r>
      <w:fldChar w:fldCharType="separate"/>
    </w:r>
    <w:r w:rsidR="009B7831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DD"/>
    <w:multiLevelType w:val="hybridMultilevel"/>
    <w:tmpl w:val="E05A64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06A7E"/>
    <w:multiLevelType w:val="hybridMultilevel"/>
    <w:tmpl w:val="40B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4773"/>
    <w:multiLevelType w:val="hybridMultilevel"/>
    <w:tmpl w:val="D2848CC4"/>
    <w:lvl w:ilvl="0" w:tplc="BE9CD5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31402"/>
    <w:multiLevelType w:val="hybridMultilevel"/>
    <w:tmpl w:val="664604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21E070A"/>
    <w:multiLevelType w:val="hybridMultilevel"/>
    <w:tmpl w:val="ECD070A2"/>
    <w:lvl w:ilvl="0" w:tplc="9126DB08">
      <w:start w:val="1"/>
      <w:numFmt w:val="decimal"/>
      <w:lvlText w:val="%1."/>
      <w:lvlJc w:val="left"/>
      <w:pPr>
        <w:ind w:left="2124" w:hanging="1284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DF0C96"/>
    <w:multiLevelType w:val="hybridMultilevel"/>
    <w:tmpl w:val="BB32F8EE"/>
    <w:lvl w:ilvl="0" w:tplc="F89AC4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053A4"/>
    <w:multiLevelType w:val="hybridMultilevel"/>
    <w:tmpl w:val="1FEC0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2135A"/>
    <w:multiLevelType w:val="hybridMultilevel"/>
    <w:tmpl w:val="C7C08AC4"/>
    <w:lvl w:ilvl="0" w:tplc="78D880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2707E5"/>
    <w:multiLevelType w:val="hybridMultilevel"/>
    <w:tmpl w:val="F958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C219FB"/>
    <w:multiLevelType w:val="hybridMultilevel"/>
    <w:tmpl w:val="E790224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94109EA"/>
    <w:multiLevelType w:val="hybridMultilevel"/>
    <w:tmpl w:val="0484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794FB0"/>
    <w:multiLevelType w:val="hybridMultilevel"/>
    <w:tmpl w:val="AE743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3F6128"/>
    <w:multiLevelType w:val="hybridMultilevel"/>
    <w:tmpl w:val="B67AF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3622BA0"/>
    <w:multiLevelType w:val="hybridMultilevel"/>
    <w:tmpl w:val="900C938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6DA2E8C"/>
    <w:multiLevelType w:val="hybridMultilevel"/>
    <w:tmpl w:val="B91631A4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5">
    <w:nsid w:val="57063797"/>
    <w:multiLevelType w:val="hybridMultilevel"/>
    <w:tmpl w:val="C3D8C63C"/>
    <w:lvl w:ilvl="0" w:tplc="9CAE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757"/>
    <w:multiLevelType w:val="hybridMultilevel"/>
    <w:tmpl w:val="5ED2FC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C3A5A7A"/>
    <w:multiLevelType w:val="hybridMultilevel"/>
    <w:tmpl w:val="8BAA6C9E"/>
    <w:lvl w:ilvl="0" w:tplc="B13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920D39"/>
    <w:multiLevelType w:val="hybridMultilevel"/>
    <w:tmpl w:val="55D8C6C2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9">
    <w:nsid w:val="65A81EFD"/>
    <w:multiLevelType w:val="hybridMultilevel"/>
    <w:tmpl w:val="C630942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>
    <w:nsid w:val="741A5C0B"/>
    <w:multiLevelType w:val="hybridMultilevel"/>
    <w:tmpl w:val="0C24076A"/>
    <w:lvl w:ilvl="0" w:tplc="E040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A77AF"/>
    <w:multiLevelType w:val="hybridMultilevel"/>
    <w:tmpl w:val="6A0A92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79553E8"/>
    <w:multiLevelType w:val="hybridMultilevel"/>
    <w:tmpl w:val="73366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9F62A8"/>
    <w:multiLevelType w:val="hybridMultilevel"/>
    <w:tmpl w:val="0CD6F3F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9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5"/>
  </w:num>
  <w:num w:numId="11">
    <w:abstractNumId w:val="18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7"/>
  </w:num>
  <w:num w:numId="22">
    <w:abstractNumId w:val="14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37"/>
    <w:rsid w:val="0000033B"/>
    <w:rsid w:val="000111AB"/>
    <w:rsid w:val="00031A41"/>
    <w:rsid w:val="000454A3"/>
    <w:rsid w:val="00053258"/>
    <w:rsid w:val="0005555B"/>
    <w:rsid w:val="000704A2"/>
    <w:rsid w:val="00074542"/>
    <w:rsid w:val="000851A8"/>
    <w:rsid w:val="0009298F"/>
    <w:rsid w:val="000A4D22"/>
    <w:rsid w:val="000B728D"/>
    <w:rsid w:val="000C39FA"/>
    <w:rsid w:val="000C3CFE"/>
    <w:rsid w:val="000E6466"/>
    <w:rsid w:val="000E7997"/>
    <w:rsid w:val="000E7F2E"/>
    <w:rsid w:val="000F7A53"/>
    <w:rsid w:val="00107363"/>
    <w:rsid w:val="001106F1"/>
    <w:rsid w:val="001140DF"/>
    <w:rsid w:val="00116826"/>
    <w:rsid w:val="0012311B"/>
    <w:rsid w:val="001320CD"/>
    <w:rsid w:val="00134747"/>
    <w:rsid w:val="00134E62"/>
    <w:rsid w:val="00137DB8"/>
    <w:rsid w:val="001623CD"/>
    <w:rsid w:val="001654D9"/>
    <w:rsid w:val="00171618"/>
    <w:rsid w:val="00177390"/>
    <w:rsid w:val="00182427"/>
    <w:rsid w:val="001874E4"/>
    <w:rsid w:val="00187F24"/>
    <w:rsid w:val="00190EE5"/>
    <w:rsid w:val="001A11FF"/>
    <w:rsid w:val="001B5E6A"/>
    <w:rsid w:val="001D203E"/>
    <w:rsid w:val="001D263D"/>
    <w:rsid w:val="001D3ED9"/>
    <w:rsid w:val="001D65D8"/>
    <w:rsid w:val="00210029"/>
    <w:rsid w:val="00213AEA"/>
    <w:rsid w:val="00214B74"/>
    <w:rsid w:val="002171FC"/>
    <w:rsid w:val="00222829"/>
    <w:rsid w:val="00224110"/>
    <w:rsid w:val="0022526F"/>
    <w:rsid w:val="0023572E"/>
    <w:rsid w:val="002529BF"/>
    <w:rsid w:val="00256EAB"/>
    <w:rsid w:val="0027138B"/>
    <w:rsid w:val="00296803"/>
    <w:rsid w:val="00297FFD"/>
    <w:rsid w:val="002A134B"/>
    <w:rsid w:val="002A1989"/>
    <w:rsid w:val="002C4CFA"/>
    <w:rsid w:val="002C5BBA"/>
    <w:rsid w:val="002D7C4D"/>
    <w:rsid w:val="002F3304"/>
    <w:rsid w:val="003017B0"/>
    <w:rsid w:val="00305FDA"/>
    <w:rsid w:val="00307FCD"/>
    <w:rsid w:val="00317E43"/>
    <w:rsid w:val="00321BED"/>
    <w:rsid w:val="003237A3"/>
    <w:rsid w:val="00327846"/>
    <w:rsid w:val="00333280"/>
    <w:rsid w:val="00333ED6"/>
    <w:rsid w:val="003545F4"/>
    <w:rsid w:val="00371B73"/>
    <w:rsid w:val="00371E9F"/>
    <w:rsid w:val="00374F49"/>
    <w:rsid w:val="0038594D"/>
    <w:rsid w:val="003930E3"/>
    <w:rsid w:val="003A4742"/>
    <w:rsid w:val="003B6631"/>
    <w:rsid w:val="003C63C9"/>
    <w:rsid w:val="003C6B55"/>
    <w:rsid w:val="003D7507"/>
    <w:rsid w:val="003E6389"/>
    <w:rsid w:val="004057F3"/>
    <w:rsid w:val="00411F87"/>
    <w:rsid w:val="00416295"/>
    <w:rsid w:val="0043345A"/>
    <w:rsid w:val="00442EC9"/>
    <w:rsid w:val="004454E3"/>
    <w:rsid w:val="00446691"/>
    <w:rsid w:val="00450F85"/>
    <w:rsid w:val="004727A3"/>
    <w:rsid w:val="004916E7"/>
    <w:rsid w:val="00496CCB"/>
    <w:rsid w:val="004A0121"/>
    <w:rsid w:val="004A5CBB"/>
    <w:rsid w:val="004B22A3"/>
    <w:rsid w:val="004C3EB2"/>
    <w:rsid w:val="004D48DC"/>
    <w:rsid w:val="004D5096"/>
    <w:rsid w:val="004F06D7"/>
    <w:rsid w:val="00503005"/>
    <w:rsid w:val="0051550D"/>
    <w:rsid w:val="00516307"/>
    <w:rsid w:val="00537A5A"/>
    <w:rsid w:val="0054538F"/>
    <w:rsid w:val="005606E4"/>
    <w:rsid w:val="00562D4B"/>
    <w:rsid w:val="005636ED"/>
    <w:rsid w:val="0056775D"/>
    <w:rsid w:val="00572D61"/>
    <w:rsid w:val="0057663E"/>
    <w:rsid w:val="00581031"/>
    <w:rsid w:val="00584E37"/>
    <w:rsid w:val="00586C7C"/>
    <w:rsid w:val="005874FE"/>
    <w:rsid w:val="00596DE0"/>
    <w:rsid w:val="005A2E77"/>
    <w:rsid w:val="005A37E8"/>
    <w:rsid w:val="005A4260"/>
    <w:rsid w:val="005B2016"/>
    <w:rsid w:val="005D08E8"/>
    <w:rsid w:val="005E3D7E"/>
    <w:rsid w:val="00601AB0"/>
    <w:rsid w:val="006069E7"/>
    <w:rsid w:val="006217A9"/>
    <w:rsid w:val="00622A01"/>
    <w:rsid w:val="00624EED"/>
    <w:rsid w:val="0062688A"/>
    <w:rsid w:val="006428C0"/>
    <w:rsid w:val="006514D4"/>
    <w:rsid w:val="00655059"/>
    <w:rsid w:val="00671424"/>
    <w:rsid w:val="00672B87"/>
    <w:rsid w:val="006827CD"/>
    <w:rsid w:val="00685211"/>
    <w:rsid w:val="00685AFE"/>
    <w:rsid w:val="0069150B"/>
    <w:rsid w:val="006A34DB"/>
    <w:rsid w:val="006A4870"/>
    <w:rsid w:val="006B3E50"/>
    <w:rsid w:val="006B6C57"/>
    <w:rsid w:val="006C5565"/>
    <w:rsid w:val="006D577B"/>
    <w:rsid w:val="006D607E"/>
    <w:rsid w:val="006E20CB"/>
    <w:rsid w:val="006E222F"/>
    <w:rsid w:val="006E53B2"/>
    <w:rsid w:val="006F37B3"/>
    <w:rsid w:val="006F3C12"/>
    <w:rsid w:val="006F59E9"/>
    <w:rsid w:val="006F7B88"/>
    <w:rsid w:val="00712E1B"/>
    <w:rsid w:val="00713D4C"/>
    <w:rsid w:val="00720226"/>
    <w:rsid w:val="00720759"/>
    <w:rsid w:val="007260F0"/>
    <w:rsid w:val="007307F0"/>
    <w:rsid w:val="00733F6A"/>
    <w:rsid w:val="00735D6F"/>
    <w:rsid w:val="007520AD"/>
    <w:rsid w:val="00755C87"/>
    <w:rsid w:val="00757466"/>
    <w:rsid w:val="00761935"/>
    <w:rsid w:val="0076431F"/>
    <w:rsid w:val="007645BB"/>
    <w:rsid w:val="0078451D"/>
    <w:rsid w:val="007A45F4"/>
    <w:rsid w:val="007A472A"/>
    <w:rsid w:val="007A6257"/>
    <w:rsid w:val="007B3062"/>
    <w:rsid w:val="007C16F2"/>
    <w:rsid w:val="007C2287"/>
    <w:rsid w:val="007D4202"/>
    <w:rsid w:val="007E148B"/>
    <w:rsid w:val="008004BC"/>
    <w:rsid w:val="0081091F"/>
    <w:rsid w:val="0081129D"/>
    <w:rsid w:val="00821478"/>
    <w:rsid w:val="00830768"/>
    <w:rsid w:val="0083151B"/>
    <w:rsid w:val="008364C9"/>
    <w:rsid w:val="00842F58"/>
    <w:rsid w:val="00847FBD"/>
    <w:rsid w:val="00853F3E"/>
    <w:rsid w:val="008828F1"/>
    <w:rsid w:val="00891D17"/>
    <w:rsid w:val="008B0B9A"/>
    <w:rsid w:val="008B48C1"/>
    <w:rsid w:val="008B627C"/>
    <w:rsid w:val="008C0700"/>
    <w:rsid w:val="008C6F16"/>
    <w:rsid w:val="008D7357"/>
    <w:rsid w:val="008E3B85"/>
    <w:rsid w:val="008E508B"/>
    <w:rsid w:val="008F5C00"/>
    <w:rsid w:val="00933029"/>
    <w:rsid w:val="0093528A"/>
    <w:rsid w:val="00951F57"/>
    <w:rsid w:val="009600EA"/>
    <w:rsid w:val="00965F40"/>
    <w:rsid w:val="0096604A"/>
    <w:rsid w:val="009675E6"/>
    <w:rsid w:val="00976474"/>
    <w:rsid w:val="0098411B"/>
    <w:rsid w:val="00992DAA"/>
    <w:rsid w:val="00997DCF"/>
    <w:rsid w:val="009A652D"/>
    <w:rsid w:val="009B7831"/>
    <w:rsid w:val="009E762E"/>
    <w:rsid w:val="009F02E4"/>
    <w:rsid w:val="009F072A"/>
    <w:rsid w:val="00A021DB"/>
    <w:rsid w:val="00A11EE4"/>
    <w:rsid w:val="00A152D1"/>
    <w:rsid w:val="00A21DD2"/>
    <w:rsid w:val="00A22F23"/>
    <w:rsid w:val="00A2580D"/>
    <w:rsid w:val="00A34C72"/>
    <w:rsid w:val="00A41579"/>
    <w:rsid w:val="00A436A4"/>
    <w:rsid w:val="00A46A3F"/>
    <w:rsid w:val="00A5139F"/>
    <w:rsid w:val="00A536A7"/>
    <w:rsid w:val="00A84F1F"/>
    <w:rsid w:val="00A87436"/>
    <w:rsid w:val="00A91D30"/>
    <w:rsid w:val="00AB4C2E"/>
    <w:rsid w:val="00AC06EB"/>
    <w:rsid w:val="00AD1248"/>
    <w:rsid w:val="00AD2605"/>
    <w:rsid w:val="00AD58DE"/>
    <w:rsid w:val="00AD68AF"/>
    <w:rsid w:val="00AF05AF"/>
    <w:rsid w:val="00AF3091"/>
    <w:rsid w:val="00B0156A"/>
    <w:rsid w:val="00B01F04"/>
    <w:rsid w:val="00B02117"/>
    <w:rsid w:val="00B02A79"/>
    <w:rsid w:val="00B05BEE"/>
    <w:rsid w:val="00B127ED"/>
    <w:rsid w:val="00B2408F"/>
    <w:rsid w:val="00B3399B"/>
    <w:rsid w:val="00B405DD"/>
    <w:rsid w:val="00B41D03"/>
    <w:rsid w:val="00B619AA"/>
    <w:rsid w:val="00B729A7"/>
    <w:rsid w:val="00B83AE0"/>
    <w:rsid w:val="00BA024E"/>
    <w:rsid w:val="00BA7CAF"/>
    <w:rsid w:val="00BB5694"/>
    <w:rsid w:val="00BB5F65"/>
    <w:rsid w:val="00BF5772"/>
    <w:rsid w:val="00C006F6"/>
    <w:rsid w:val="00C03E58"/>
    <w:rsid w:val="00C06E18"/>
    <w:rsid w:val="00C13B7A"/>
    <w:rsid w:val="00C31FA6"/>
    <w:rsid w:val="00C360F5"/>
    <w:rsid w:val="00C361BA"/>
    <w:rsid w:val="00C670D5"/>
    <w:rsid w:val="00C701E8"/>
    <w:rsid w:val="00C9014D"/>
    <w:rsid w:val="00C93F37"/>
    <w:rsid w:val="00C94A48"/>
    <w:rsid w:val="00CB1D2A"/>
    <w:rsid w:val="00CB7116"/>
    <w:rsid w:val="00CC5754"/>
    <w:rsid w:val="00CD7277"/>
    <w:rsid w:val="00CF1B8E"/>
    <w:rsid w:val="00CF6D17"/>
    <w:rsid w:val="00CF7CA4"/>
    <w:rsid w:val="00D01F49"/>
    <w:rsid w:val="00D041BB"/>
    <w:rsid w:val="00D16346"/>
    <w:rsid w:val="00D27023"/>
    <w:rsid w:val="00D276B8"/>
    <w:rsid w:val="00D37325"/>
    <w:rsid w:val="00D37F60"/>
    <w:rsid w:val="00D43833"/>
    <w:rsid w:val="00D44CD2"/>
    <w:rsid w:val="00D454EB"/>
    <w:rsid w:val="00D46BE6"/>
    <w:rsid w:val="00D5479D"/>
    <w:rsid w:val="00D57784"/>
    <w:rsid w:val="00D643F6"/>
    <w:rsid w:val="00D96CC9"/>
    <w:rsid w:val="00DA225E"/>
    <w:rsid w:val="00DA621A"/>
    <w:rsid w:val="00DB3723"/>
    <w:rsid w:val="00DB60F2"/>
    <w:rsid w:val="00DC5490"/>
    <w:rsid w:val="00DD11B6"/>
    <w:rsid w:val="00DD16D3"/>
    <w:rsid w:val="00DD5538"/>
    <w:rsid w:val="00DF1DFC"/>
    <w:rsid w:val="00DF6923"/>
    <w:rsid w:val="00E05EB9"/>
    <w:rsid w:val="00E074FC"/>
    <w:rsid w:val="00E10678"/>
    <w:rsid w:val="00E1243A"/>
    <w:rsid w:val="00E22B65"/>
    <w:rsid w:val="00E27E1E"/>
    <w:rsid w:val="00E44FA7"/>
    <w:rsid w:val="00E71AE4"/>
    <w:rsid w:val="00E74493"/>
    <w:rsid w:val="00E908BB"/>
    <w:rsid w:val="00E90F10"/>
    <w:rsid w:val="00E93EA0"/>
    <w:rsid w:val="00EB148E"/>
    <w:rsid w:val="00EC355C"/>
    <w:rsid w:val="00ED5C62"/>
    <w:rsid w:val="00EE0AD6"/>
    <w:rsid w:val="00EF210B"/>
    <w:rsid w:val="00EF6595"/>
    <w:rsid w:val="00F0553A"/>
    <w:rsid w:val="00F16D40"/>
    <w:rsid w:val="00F36E42"/>
    <w:rsid w:val="00F5461E"/>
    <w:rsid w:val="00F57D47"/>
    <w:rsid w:val="00F61CC8"/>
    <w:rsid w:val="00F723F7"/>
    <w:rsid w:val="00F777F2"/>
    <w:rsid w:val="00F81AD8"/>
    <w:rsid w:val="00F91008"/>
    <w:rsid w:val="00FA2EFC"/>
    <w:rsid w:val="00FA5A86"/>
    <w:rsid w:val="00FA660D"/>
    <w:rsid w:val="00FB2494"/>
    <w:rsid w:val="00FB612C"/>
    <w:rsid w:val="00FF503C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E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60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4E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4E3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84E37"/>
  </w:style>
  <w:style w:type="paragraph" w:customStyle="1" w:styleId="a3">
    <w:name w:val="Знак"/>
    <w:basedOn w:val="a"/>
    <w:rsid w:val="00584E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584E3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584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84E37"/>
    <w:pPr>
      <w:widowControl w:val="0"/>
      <w:ind w:firstLine="300"/>
      <w:jc w:val="both"/>
    </w:pPr>
    <w:rPr>
      <w:rFonts w:ascii="Times New Roman" w:hAnsi="Times New Roman"/>
    </w:rPr>
  </w:style>
  <w:style w:type="paragraph" w:customStyle="1" w:styleId="a6">
    <w:name w:val="Знак Знак Знак Знак"/>
    <w:basedOn w:val="a"/>
    <w:rsid w:val="00584E3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1">
    <w:name w:val="Body Text 2"/>
    <w:basedOn w:val="a"/>
    <w:link w:val="22"/>
    <w:rsid w:val="00584E3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84E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aliases w:val="10,10 Знак,Текст сноски Знак Знак Знак,Текст сноски Знак Знак Знак Знак Знак Знак,Текст сноски Знак Знак Знак Знак"/>
    <w:basedOn w:val="a"/>
    <w:link w:val="a8"/>
    <w:uiPriority w:val="99"/>
    <w:unhideWhenUsed/>
    <w:rsid w:val="00584E37"/>
    <w:rPr>
      <w:sz w:val="20"/>
      <w:szCs w:val="20"/>
    </w:rPr>
  </w:style>
  <w:style w:type="character" w:customStyle="1" w:styleId="a8">
    <w:name w:val="Текст сноски Знак"/>
    <w:aliases w:val="10 Знак1,10 Знак Знак,Текст сноски Знак Знак Знак Знак1,Текст сноски Знак Знак Знак Знак Знак Знак Знак,Текст сноски Знак Знак Знак Знак Знак"/>
    <w:link w:val="a7"/>
    <w:uiPriority w:val="99"/>
    <w:rsid w:val="00584E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Текст сновски,Ciae niinee I,Знак сноски Н,FZ,Appel note de bas de page,Знак сноски-FN,Referencia nota al pie,Знак сноски 1,Ciae niinee-FN,Ciae niinee 1,fr,Footnotes refss,Used by Word for Help footnote symbols,Çíàê ñíîñêè Í,Çíàê ñíîñêè-FN"/>
    <w:uiPriority w:val="99"/>
    <w:unhideWhenUsed/>
    <w:rsid w:val="00584E3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84E37"/>
    <w:pPr>
      <w:spacing w:before="150" w:after="150" w:line="240" w:lineRule="auto"/>
      <w:ind w:left="150" w:right="150"/>
    </w:pPr>
    <w:rPr>
      <w:rFonts w:ascii="Verdana" w:eastAsia="Times New Roman" w:hAnsi="Verdana"/>
      <w:color w:val="424242"/>
      <w:sz w:val="20"/>
      <w:szCs w:val="20"/>
      <w:lang w:eastAsia="ru-RU"/>
    </w:rPr>
  </w:style>
  <w:style w:type="paragraph" w:customStyle="1" w:styleId="Default">
    <w:name w:val="Default"/>
    <w:rsid w:val="00584E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84E3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84E37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84E3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84E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84E37"/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C13B7A"/>
    <w:pPr>
      <w:tabs>
        <w:tab w:val="right" w:leader="dot" w:pos="9345"/>
      </w:tabs>
    </w:pPr>
    <w:rPr>
      <w:rFonts w:ascii="Times New Roman" w:eastAsia="Times New Roman" w:hAnsi="Times New Roman"/>
      <w:bCs/>
      <w:noProof/>
      <w:kern w:val="32"/>
      <w:sz w:val="28"/>
      <w:szCs w:val="28"/>
      <w:lang w:eastAsia="ru-RU"/>
    </w:rPr>
  </w:style>
  <w:style w:type="character" w:styleId="af1">
    <w:name w:val="Hyperlink"/>
    <w:uiPriority w:val="99"/>
    <w:unhideWhenUsed/>
    <w:rsid w:val="00584E37"/>
    <w:rPr>
      <w:color w:val="0000FF"/>
      <w:u w:val="single"/>
    </w:rPr>
  </w:style>
  <w:style w:type="table" w:styleId="af2">
    <w:name w:val="Table Grid"/>
    <w:basedOn w:val="a1"/>
    <w:uiPriority w:val="59"/>
    <w:rsid w:val="00584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619AA"/>
    <w:pPr>
      <w:ind w:left="220"/>
    </w:pPr>
  </w:style>
  <w:style w:type="character" w:customStyle="1" w:styleId="30">
    <w:name w:val="Заголовок 3 Знак"/>
    <w:link w:val="3"/>
    <w:uiPriority w:val="9"/>
    <w:rsid w:val="009660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FollowedHyperlink"/>
    <w:uiPriority w:val="99"/>
    <w:semiHidden/>
    <w:unhideWhenUsed/>
    <w:rsid w:val="00D96CC9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1D263D"/>
    <w:pPr>
      <w:ind w:left="720"/>
      <w:contextualSpacing/>
    </w:pPr>
  </w:style>
  <w:style w:type="character" w:customStyle="1" w:styleId="af5">
    <w:name w:val="Неразрешенное упоминание"/>
    <w:uiPriority w:val="99"/>
    <w:semiHidden/>
    <w:unhideWhenUsed/>
    <w:rsid w:val="0093528A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CC57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C57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C5754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C57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C5754"/>
    <w:rPr>
      <w:b/>
      <w:bCs/>
      <w:lang w:eastAsia="en-US"/>
    </w:rPr>
  </w:style>
  <w:style w:type="table" w:customStyle="1" w:styleId="14">
    <w:name w:val="Сетка таблицы1"/>
    <w:basedOn w:val="a1"/>
    <w:next w:val="af2"/>
    <w:uiPriority w:val="99"/>
    <w:rsid w:val="00EC355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7B3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_1"/>
    <w:basedOn w:val="a0"/>
    <w:rsid w:val="007B3062"/>
  </w:style>
  <w:style w:type="paragraph" w:customStyle="1" w:styleId="afb">
    <w:name w:val="Для таблиц"/>
    <w:basedOn w:val="a"/>
    <w:uiPriority w:val="99"/>
    <w:rsid w:val="006827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77-ds-01\DocUsers1\Y\24\(14)%20&#1058;&#1088;&#1091;&#1076;&#1086;&#1074;&#1086;&#1075;&#1086;%20&#1087;&#1088;&#1072;&#1074;&#1072;%20&#1080;%20&#1087;&#1088;&#1072;&#1074;&#1072;%20&#1089;&#1086;&#1094;&#1080;&#1072;&#1083;&#1100;&#1085;&#1086;&#1075;&#1086;%20&#1086;&#1073;&#1077;&#1089;&#1087;&#1077;&#1095;&#1077;&#1085;&#1080;&#1103;\AppData\Local\Microsoft\Windows\Temporary%20Internet%20Files\AppData\Local\Microsoft\Windows\Users\&#1045;&#1082;&#1072;&#1090;&#1077;&#1088;&#1080;&#1085;&#1072;\AppData\Roaming\Microsoft\Word\(http:\president.kremlin.ru" TargetMode="External"/><Relationship Id="rId18" Type="http://schemas.openxmlformats.org/officeDocument/2006/relationships/hyperlink" Target="http://znanium.com" TargetMode="External"/><Relationship Id="rId26" Type="http://schemas.openxmlformats.org/officeDocument/2006/relationships/hyperlink" Target="https://znanium.com/catalog/document?id=427391" TargetMode="External"/><Relationship Id="rId21" Type="http://schemas.openxmlformats.org/officeDocument/2006/relationships/hyperlink" Target="http://www.ebiblioteka.ru" TargetMode="External"/><Relationship Id="rId34" Type="http://schemas.openxmlformats.org/officeDocument/2006/relationships/hyperlink" Target="https://urait.ru/bcode/5306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uma.gov.ru/" TargetMode="External"/><Relationship Id="rId17" Type="http://schemas.openxmlformats.org/officeDocument/2006/relationships/hyperlink" Target="http://www.supcourt.ru/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znanium.com/bookread2.php?book=1015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rf.ru/ru/Pages/default.aspx" TargetMode="External"/><Relationship Id="rId20" Type="http://schemas.openxmlformats.org/officeDocument/2006/relationships/hyperlink" Target="http://www.book.ru" TargetMode="External"/><Relationship Id="rId29" Type="http://schemas.openxmlformats.org/officeDocument/2006/relationships/hyperlink" Target="https://znanium.com/catalog/document?id=3570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ncil.gov.ru/" TargetMode="External"/><Relationship Id="rId24" Type="http://schemas.openxmlformats.org/officeDocument/2006/relationships/hyperlink" Target="http://www.femida.raj.ru" TargetMode="External"/><Relationship Id="rId32" Type="http://schemas.openxmlformats.org/officeDocument/2006/relationships/hyperlink" Target="https://urait.ru/bcode/51887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s.rfnet.ru" TargetMode="External"/><Relationship Id="rId23" Type="http://schemas.openxmlformats.org/officeDocument/2006/relationships/hyperlink" Target="http://www.op.raj.ru" TargetMode="External"/><Relationship Id="rId28" Type="http://schemas.openxmlformats.org/officeDocument/2006/relationships/hyperlink" Target="https://urait.ru/bcode/5108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(www.council.gov.ru" TargetMode="Externa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op.raj.ru/index.php/serijnye-izdaniya/103-monografii/642-ershov-v-v-pravovoe-i-individualnoe-regulirovanie-obshchestvennykh-otnosheni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ru/" TargetMode="External"/><Relationship Id="rId14" Type="http://schemas.openxmlformats.org/officeDocument/2006/relationships/hyperlink" Target="http://government.ru/" TargetMode="External"/><Relationship Id="rId22" Type="http://schemas.openxmlformats.org/officeDocument/2006/relationships/hyperlink" Target="http://www.oxfordbibliographies.com" TargetMode="External"/><Relationship Id="rId27" Type="http://schemas.openxmlformats.org/officeDocument/2006/relationships/hyperlink" Target="https://znanium.com/catalog/document?id=378134" TargetMode="External"/><Relationship Id="rId30" Type="http://schemas.openxmlformats.org/officeDocument/2006/relationships/hyperlink" Target="http://biblioteka.raj.ru/MegaPro/Web" TargetMode="External"/><Relationship Id="rId35" Type="http://schemas.openxmlformats.org/officeDocument/2006/relationships/hyperlink" Target="https://znanium.com/catalog/document?id=35705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2F43-583F-4957-8AEB-A8346F30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32410</CharactersWithSpaces>
  <SharedDoc>false</SharedDoc>
  <HLinks>
    <vt:vector size="210" baseType="variant">
      <vt:variant>
        <vt:i4>2359332</vt:i4>
      </vt:variant>
      <vt:variant>
        <vt:i4>102</vt:i4>
      </vt:variant>
      <vt:variant>
        <vt:i4>0</vt:i4>
      </vt:variant>
      <vt:variant>
        <vt:i4>5</vt:i4>
      </vt:variant>
      <vt:variant>
        <vt:lpwstr>https://znanium.com/catalog/document?id=341346</vt:lpwstr>
      </vt:variant>
      <vt:variant>
        <vt:lpwstr/>
      </vt:variant>
      <vt:variant>
        <vt:i4>7798904</vt:i4>
      </vt:variant>
      <vt:variant>
        <vt:i4>99</vt:i4>
      </vt:variant>
      <vt:variant>
        <vt:i4>0</vt:i4>
      </vt:variant>
      <vt:variant>
        <vt:i4>5</vt:i4>
      </vt:variant>
      <vt:variant>
        <vt:lpwstr>https://znanium.com/bookread2.php?book=1015005</vt:lpwstr>
      </vt:variant>
      <vt:variant>
        <vt:lpwstr/>
      </vt:variant>
      <vt:variant>
        <vt:i4>6553654</vt:i4>
      </vt:variant>
      <vt:variant>
        <vt:i4>96</vt:i4>
      </vt:variant>
      <vt:variant>
        <vt:i4>0</vt:i4>
      </vt:variant>
      <vt:variant>
        <vt:i4>5</vt:i4>
      </vt:variant>
      <vt:variant>
        <vt:lpwstr>https://new.znanium.com/catalog/document?id=358768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https://znanium.com/catalog/document?id=400395</vt:lpwstr>
      </vt:variant>
      <vt:variant>
        <vt:lpwstr/>
      </vt:variant>
      <vt:variant>
        <vt:i4>6488167</vt:i4>
      </vt:variant>
      <vt:variant>
        <vt:i4>90</vt:i4>
      </vt:variant>
      <vt:variant>
        <vt:i4>0</vt:i4>
      </vt:variant>
      <vt:variant>
        <vt:i4>5</vt:i4>
      </vt:variant>
      <vt:variant>
        <vt:lpwstr>http://op.raj.ru/index.php/serijnye-izdaniya/23-methodice/826-organizatsiya-uchebnoj-i-vospitatelnoj-raboty-v-vuze</vt:lpwstr>
      </vt:variant>
      <vt:variant>
        <vt:lpwstr/>
      </vt:variant>
      <vt:variant>
        <vt:i4>2687016</vt:i4>
      </vt:variant>
      <vt:variant>
        <vt:i4>87</vt:i4>
      </vt:variant>
      <vt:variant>
        <vt:i4>0</vt:i4>
      </vt:variant>
      <vt:variant>
        <vt:i4>5</vt:i4>
      </vt:variant>
      <vt:variant>
        <vt:lpwstr>https://znanium.com/catalog/document?id=398613</vt:lpwstr>
      </vt:variant>
      <vt:variant>
        <vt:lpwstr/>
      </vt:variant>
      <vt:variant>
        <vt:i4>2293797</vt:i4>
      </vt:variant>
      <vt:variant>
        <vt:i4>84</vt:i4>
      </vt:variant>
      <vt:variant>
        <vt:i4>0</vt:i4>
      </vt:variant>
      <vt:variant>
        <vt:i4>5</vt:i4>
      </vt:variant>
      <vt:variant>
        <vt:lpwstr>https://znanium.com/catalog/document?id=391956</vt:lpwstr>
      </vt:variant>
      <vt:variant>
        <vt:lpwstr/>
      </vt:variant>
      <vt:variant>
        <vt:i4>2424872</vt:i4>
      </vt:variant>
      <vt:variant>
        <vt:i4>81</vt:i4>
      </vt:variant>
      <vt:variant>
        <vt:i4>0</vt:i4>
      </vt:variant>
      <vt:variant>
        <vt:i4>5</vt:i4>
      </vt:variant>
      <vt:variant>
        <vt:lpwstr>https://znanium.com/catalog/document?id=379205</vt:lpwstr>
      </vt:variant>
      <vt:variant>
        <vt:lpwstr/>
      </vt:variant>
      <vt:variant>
        <vt:i4>2359339</vt:i4>
      </vt:variant>
      <vt:variant>
        <vt:i4>78</vt:i4>
      </vt:variant>
      <vt:variant>
        <vt:i4>0</vt:i4>
      </vt:variant>
      <vt:variant>
        <vt:i4>5</vt:i4>
      </vt:variant>
      <vt:variant>
        <vt:lpwstr>https://znanium.com/catalog/document?id=389138</vt:lpwstr>
      </vt:variant>
      <vt:variant>
        <vt:lpwstr/>
      </vt:variant>
      <vt:variant>
        <vt:i4>2228269</vt:i4>
      </vt:variant>
      <vt:variant>
        <vt:i4>75</vt:i4>
      </vt:variant>
      <vt:variant>
        <vt:i4>0</vt:i4>
      </vt:variant>
      <vt:variant>
        <vt:i4>5</vt:i4>
      </vt:variant>
      <vt:variant>
        <vt:lpwstr>https://znanium.com/catalog/document?id=375191</vt:lpwstr>
      </vt:variant>
      <vt:variant>
        <vt:lpwstr/>
      </vt:variant>
      <vt:variant>
        <vt:i4>4980767</vt:i4>
      </vt:variant>
      <vt:variant>
        <vt:i4>72</vt:i4>
      </vt:variant>
      <vt:variant>
        <vt:i4>0</vt:i4>
      </vt:variant>
      <vt:variant>
        <vt:i4>5</vt:i4>
      </vt:variant>
      <vt:variant>
        <vt:lpwstr>http://op.raj.ru/index.php/serijnye-izdaniya/103-monografii/642-ershov-v-v-pravovoe-i-individualnoe-regulirovanie-obshchestvennykh-otnoshenij</vt:lpwstr>
      </vt:variant>
      <vt:variant>
        <vt:lpwstr/>
      </vt:variant>
      <vt:variant>
        <vt:i4>4784158</vt:i4>
      </vt:variant>
      <vt:variant>
        <vt:i4>69</vt:i4>
      </vt:variant>
      <vt:variant>
        <vt:i4>0</vt:i4>
      </vt:variant>
      <vt:variant>
        <vt:i4>5</vt:i4>
      </vt:variant>
      <vt:variant>
        <vt:lpwstr>http://biblioteka.raj.ru/MegaPro/Web</vt:lpwstr>
      </vt:variant>
      <vt:variant>
        <vt:lpwstr/>
      </vt:variant>
      <vt:variant>
        <vt:i4>2883622</vt:i4>
      </vt:variant>
      <vt:variant>
        <vt:i4>66</vt:i4>
      </vt:variant>
      <vt:variant>
        <vt:i4>0</vt:i4>
      </vt:variant>
      <vt:variant>
        <vt:i4>5</vt:i4>
      </vt:variant>
      <vt:variant>
        <vt:lpwstr>https://znanium.com/catalog/document?id=392454</vt:lpwstr>
      </vt:variant>
      <vt:variant>
        <vt:lpwstr/>
      </vt:variant>
      <vt:variant>
        <vt:i4>2097196</vt:i4>
      </vt:variant>
      <vt:variant>
        <vt:i4>63</vt:i4>
      </vt:variant>
      <vt:variant>
        <vt:i4>0</vt:i4>
      </vt:variant>
      <vt:variant>
        <vt:i4>5</vt:i4>
      </vt:variant>
      <vt:variant>
        <vt:lpwstr>https://znanium.com/catalog/document?id=388954</vt:lpwstr>
      </vt:variant>
      <vt:variant>
        <vt:lpwstr/>
      </vt:variant>
      <vt:variant>
        <vt:i4>5111903</vt:i4>
      </vt:variant>
      <vt:variant>
        <vt:i4>60</vt:i4>
      </vt:variant>
      <vt:variant>
        <vt:i4>0</vt:i4>
      </vt:variant>
      <vt:variant>
        <vt:i4>5</vt:i4>
      </vt:variant>
      <vt:variant>
        <vt:lpwstr>http://op.raj.ru/index.php/serijnye-izdaniya/103-monografii/957-ershov-v-v-regulirovanie-pravootnoshenij-monografiya</vt:lpwstr>
      </vt:variant>
      <vt:variant>
        <vt:lpwstr/>
      </vt:variant>
      <vt:variant>
        <vt:i4>5242967</vt:i4>
      </vt:variant>
      <vt:variant>
        <vt:i4>57</vt:i4>
      </vt:variant>
      <vt:variant>
        <vt:i4>0</vt:i4>
      </vt:variant>
      <vt:variant>
        <vt:i4>5</vt:i4>
      </vt:variant>
      <vt:variant>
        <vt:lpwstr>http://www.femida.raj.ru/</vt:lpwstr>
      </vt:variant>
      <vt:variant>
        <vt:lpwstr/>
      </vt:variant>
      <vt:variant>
        <vt:i4>5242954</vt:i4>
      </vt:variant>
      <vt:variant>
        <vt:i4>54</vt:i4>
      </vt:variant>
      <vt:variant>
        <vt:i4>0</vt:i4>
      </vt:variant>
      <vt:variant>
        <vt:i4>5</vt:i4>
      </vt:variant>
      <vt:variant>
        <vt:lpwstr>http://www.op.raj.ru/</vt:lpwstr>
      </vt:variant>
      <vt:variant>
        <vt:lpwstr/>
      </vt:variant>
      <vt:variant>
        <vt:i4>6029407</vt:i4>
      </vt:variant>
      <vt:variant>
        <vt:i4>51</vt:i4>
      </vt:variant>
      <vt:variant>
        <vt:i4>0</vt:i4>
      </vt:variant>
      <vt:variant>
        <vt:i4>5</vt:i4>
      </vt:variant>
      <vt:variant>
        <vt:lpwstr>http://www.oxfordbibliographies.com/</vt:lpwstr>
      </vt:variant>
      <vt:variant>
        <vt:lpwstr/>
      </vt:variant>
      <vt:variant>
        <vt:i4>8192125</vt:i4>
      </vt:variant>
      <vt:variant>
        <vt:i4>48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45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8192042</vt:i4>
      </vt:variant>
      <vt:variant>
        <vt:i4>33</vt:i4>
      </vt:variant>
      <vt:variant>
        <vt:i4>0</vt:i4>
      </vt:variant>
      <vt:variant>
        <vt:i4>5</vt:i4>
      </vt:variant>
      <vt:variant>
        <vt:lpwstr>http://www.nica.ru/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27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7209013</vt:i4>
      </vt:variant>
      <vt:variant>
        <vt:i4>24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5373979</vt:i4>
      </vt:variant>
      <vt:variant>
        <vt:i4>20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1048590</vt:i4>
      </vt:variant>
      <vt:variant>
        <vt:i4>15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1836048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../../AppData/Local/Microsoft/Windows/Users/Екатерина/AppData/Roaming/Microsoft/Word/(http:/president.kremlin.ru</vt:lpwstr>
      </vt:variant>
      <vt:variant>
        <vt:lpwstr/>
      </vt:variant>
      <vt:variant>
        <vt:i4>3670142</vt:i4>
      </vt:variant>
      <vt:variant>
        <vt:i4>9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8257659</vt:i4>
      </vt:variant>
      <vt:variant>
        <vt:i4>5</vt:i4>
      </vt:variant>
      <vt:variant>
        <vt:i4>0</vt:i4>
      </vt:variant>
      <vt:variant>
        <vt:i4>5</vt:i4>
      </vt:variant>
      <vt:variant>
        <vt:lpwstr>http://council.gov.ru/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http://(www.council.gov.ru/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dcterms:created xsi:type="dcterms:W3CDTF">2023-10-10T18:57:00Z</dcterms:created>
  <dcterms:modified xsi:type="dcterms:W3CDTF">2023-10-18T07:52:00Z</dcterms:modified>
</cp:coreProperties>
</file>