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D" w:rsidRPr="00D84AE6" w:rsidRDefault="00D967FD" w:rsidP="00D967FD">
      <w:pPr>
        <w:widowControl w:val="0"/>
        <w:jc w:val="center"/>
        <w:rPr>
          <w:rFonts w:eastAsia="Times New Roman" w:cs="Times New Roman"/>
          <w:b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>Аннотация рабочей программы дисциплины</w:t>
      </w:r>
    </w:p>
    <w:p w:rsidR="00D967FD" w:rsidRPr="00D84AE6" w:rsidRDefault="00D967FD" w:rsidP="00D967FD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  <w:bookmarkStart w:id="0" w:name="_GoBack"/>
      <w:r w:rsidRPr="00D84AE6">
        <w:rPr>
          <w:rFonts w:eastAsia="Times New Roman" w:cs="Times New Roman"/>
          <w:b/>
          <w:lang w:eastAsia="en-US"/>
        </w:rPr>
        <w:t>«Актуальные проблемы исполнения уголовных наказаний»</w:t>
      </w:r>
      <w:bookmarkEnd w:id="0"/>
    </w:p>
    <w:p w:rsidR="00D967FD" w:rsidRPr="00D84AE6" w:rsidRDefault="00D967FD" w:rsidP="00D967FD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lang w:eastAsia="en-US"/>
        </w:rPr>
        <w:t xml:space="preserve">Разработчики: Бабаян С.Л., </w:t>
      </w:r>
      <w:proofErr w:type="spellStart"/>
      <w:r w:rsidRPr="00D84AE6">
        <w:rPr>
          <w:rFonts w:eastAsia="Times New Roman" w:cs="Times New Roman"/>
          <w:lang w:eastAsia="en-US"/>
        </w:rPr>
        <w:t>Дикаев</w:t>
      </w:r>
      <w:proofErr w:type="spellEnd"/>
      <w:r w:rsidRPr="00D84AE6">
        <w:rPr>
          <w:rFonts w:eastAsia="Times New Roman" w:cs="Times New Roman"/>
          <w:lang w:eastAsia="en-US"/>
        </w:rPr>
        <w:t xml:space="preserve"> С.У.</w:t>
      </w:r>
    </w:p>
    <w:p w:rsidR="00D967FD" w:rsidRPr="00D84AE6" w:rsidRDefault="00D967FD" w:rsidP="00D967FD">
      <w:pPr>
        <w:widowControl w:val="0"/>
        <w:autoSpaceDE w:val="0"/>
        <w:autoSpaceDN w:val="0"/>
        <w:jc w:val="both"/>
        <w:rPr>
          <w:rFonts w:eastAsia="Times New Roman" w:cs="Times New Roman"/>
          <w:lang w:eastAsia="en-US"/>
        </w:rPr>
      </w:pPr>
    </w:p>
    <w:tbl>
      <w:tblPr>
        <w:tblW w:w="9347" w:type="dxa"/>
        <w:tblInd w:w="5" w:type="dxa"/>
        <w:tblCellMar>
          <w:top w:w="51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588"/>
        <w:gridCol w:w="6759"/>
      </w:tblGrid>
      <w:tr w:rsidR="00D967FD" w:rsidRPr="00D84AE6" w:rsidTr="008B362E">
        <w:trPr>
          <w:trHeight w:val="56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FD" w:rsidRPr="00D84AE6" w:rsidRDefault="00D967F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Цель изучения дисциплины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FD" w:rsidRPr="00D84AE6" w:rsidRDefault="00D967F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Cs/>
                <w:lang w:eastAsia="en-US"/>
              </w:rPr>
            </w:pPr>
            <w:r w:rsidRPr="00D84AE6">
              <w:rPr>
                <w:rFonts w:eastAsia="Times New Roman" w:cs="Times New Roman"/>
                <w:iCs/>
                <w:lang w:eastAsia="en-US"/>
              </w:rPr>
              <w:t xml:space="preserve">Целями освоения дисциплины (модуля) являются:  - формирование углубленных знаний магистрантов по вопросам исполнения уголовных наказаний и применения иных мер уголовно-правового характера;  </w:t>
            </w:r>
          </w:p>
          <w:p w:rsidR="00D967FD" w:rsidRPr="00D84AE6" w:rsidRDefault="00D967FD" w:rsidP="00D967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iCs/>
                <w:lang w:eastAsia="en-US"/>
              </w:rPr>
            </w:pPr>
            <w:r w:rsidRPr="00D84AE6">
              <w:rPr>
                <w:rFonts w:eastAsia="Times New Roman" w:cs="Times New Roman"/>
                <w:iCs/>
                <w:lang w:eastAsia="en-US"/>
              </w:rPr>
              <w:t xml:space="preserve">формирование у магистрантов профессиональных умений и навыков толкования и применения норм об исполнении уголовных наказаний; </w:t>
            </w:r>
          </w:p>
          <w:p w:rsidR="00D967FD" w:rsidRPr="00D84AE6" w:rsidRDefault="00D967F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iCs/>
                <w:lang w:eastAsia="en-US"/>
              </w:rPr>
              <w:t>воспитание магистрантов в духе уважения прав человека и соблюдения законности, в том числе относительно норм об исполнении наказаний.</w:t>
            </w:r>
          </w:p>
        </w:tc>
      </w:tr>
      <w:tr w:rsidR="00D967FD" w:rsidRPr="00D84AE6" w:rsidTr="008B362E">
        <w:trPr>
          <w:trHeight w:val="83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FD" w:rsidRPr="00D84AE6" w:rsidRDefault="00D967F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Место дисциплины в структуре </w:t>
            </w:r>
          </w:p>
          <w:p w:rsidR="00D967FD" w:rsidRPr="00D84AE6" w:rsidRDefault="00D967F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ППССЗ/ОПОП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FD" w:rsidRPr="00D84AE6" w:rsidRDefault="00D967F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Блок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 Б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1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>.В.В.8.1 Дисциплины (модуля) по выбору 8 (ДВ.8)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</w:p>
        </w:tc>
      </w:tr>
      <w:tr w:rsidR="00D967FD" w:rsidRPr="00D84AE6" w:rsidTr="008B362E">
        <w:trPr>
          <w:trHeight w:val="229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FD" w:rsidRPr="00D84AE6" w:rsidRDefault="00D967F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Компетенции, формируемые в результате освоения дисциплины </w:t>
            </w:r>
          </w:p>
          <w:p w:rsidR="00D967FD" w:rsidRPr="00D84AE6" w:rsidRDefault="00D967F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FD" w:rsidRPr="00D84AE6" w:rsidRDefault="00D967F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D84AE6">
              <w:rPr>
                <w:rFonts w:eastAsia="Times New Roman" w:cs="Times New Roman"/>
                <w:bCs/>
                <w:lang w:eastAsia="en-US"/>
              </w:rPr>
              <w:t xml:space="preserve">ПК-3. </w:t>
            </w:r>
            <w:proofErr w:type="gramStart"/>
            <w:r w:rsidRPr="00D84AE6">
              <w:rPr>
                <w:rFonts w:eastAsia="Times New Roman" w:cs="Times New Roman"/>
                <w:bCs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bCs/>
                <w:lang w:eastAsia="en-US"/>
              </w:rPr>
              <w:t xml:space="preserve"> применять международные правовые акты и нормативные правовые акты Российской Федерации при рассмотрении судами уголовных дел </w:t>
            </w:r>
          </w:p>
          <w:p w:rsidR="00D967FD" w:rsidRPr="00D84AE6" w:rsidRDefault="00D967F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D84AE6">
              <w:rPr>
                <w:rFonts w:eastAsia="Times New Roman" w:cs="Times New Roman"/>
                <w:bCs/>
                <w:lang w:eastAsia="en-US"/>
              </w:rPr>
              <w:t xml:space="preserve">ПК-4. </w:t>
            </w:r>
            <w:proofErr w:type="gramStart"/>
            <w:r w:rsidRPr="00D84AE6">
              <w:rPr>
                <w:rFonts w:eastAsia="Times New Roman" w:cs="Times New Roman"/>
                <w:bCs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bCs/>
                <w:lang w:eastAsia="en-US"/>
              </w:rPr>
              <w:t xml:space="preserve"> применять международные правовые акты и нормативные правовые акты Российской Федерации при реализации полномочий органами публичной власти </w:t>
            </w:r>
          </w:p>
          <w:p w:rsidR="00D967FD" w:rsidRPr="00D84AE6" w:rsidRDefault="00D967F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Cs/>
                <w:lang w:eastAsia="en-US"/>
              </w:rPr>
              <w:t xml:space="preserve">ПК-5. </w:t>
            </w:r>
            <w:proofErr w:type="gramStart"/>
            <w:r w:rsidRPr="00D84AE6">
              <w:rPr>
                <w:rFonts w:eastAsia="Times New Roman" w:cs="Times New Roman"/>
                <w:bCs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bCs/>
                <w:lang w:eastAsia="en-US"/>
              </w:rPr>
              <w:t xml:space="preserve"> подготавливать консультации по правовым  вопросам (включая уголовно-правовые) документы</w:t>
            </w:r>
          </w:p>
        </w:tc>
      </w:tr>
      <w:tr w:rsidR="00D967FD" w:rsidRPr="00D84AE6" w:rsidTr="008B362E">
        <w:tblPrEx>
          <w:tblCellMar>
            <w:top w:w="50" w:type="dxa"/>
            <w:right w:w="0" w:type="dxa"/>
          </w:tblCellMar>
        </w:tblPrEx>
        <w:trPr>
          <w:trHeight w:val="277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FD" w:rsidRPr="00D84AE6" w:rsidRDefault="00D967F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Содержание дисциплины </w:t>
            </w:r>
          </w:p>
          <w:p w:rsidR="00D967FD" w:rsidRPr="00D84AE6" w:rsidRDefault="00D967F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FD" w:rsidRPr="00D84AE6" w:rsidRDefault="00D967FD" w:rsidP="00D967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Уголовно-исполнительное право и система уголовно исполнительного законодательства. </w:t>
            </w:r>
          </w:p>
          <w:p w:rsidR="00D967FD" w:rsidRPr="00D84AE6" w:rsidRDefault="00D967FD" w:rsidP="00D967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Система учреждений и органов, исполняющих  уголовные наказания. </w:t>
            </w:r>
          </w:p>
          <w:p w:rsidR="00D967FD" w:rsidRPr="00D84AE6" w:rsidRDefault="00D967FD" w:rsidP="00D967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Правовое положение лиц, отбывающих наказание. 4. Исполнение наказаний, не связанных с изоляцией осужденного от общества. </w:t>
            </w:r>
          </w:p>
          <w:p w:rsidR="00D967FD" w:rsidRPr="00D84AE6" w:rsidRDefault="00D967F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5. Порядок и условия отбывания наказания в виде лишения свободы. </w:t>
            </w:r>
          </w:p>
        </w:tc>
      </w:tr>
      <w:tr w:rsidR="00D967FD" w:rsidRPr="00D84AE6" w:rsidTr="008B362E">
        <w:tblPrEx>
          <w:tblCellMar>
            <w:top w:w="50" w:type="dxa"/>
            <w:right w:w="0" w:type="dxa"/>
          </w:tblCellMar>
        </w:tblPrEx>
        <w:trPr>
          <w:trHeight w:val="83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FD" w:rsidRPr="00D84AE6" w:rsidRDefault="00D967F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>Общая трудоемкость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b/>
                <w:lang w:eastAsia="en-US"/>
              </w:rPr>
              <w:t xml:space="preserve">дисциплины (модуля)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FD" w:rsidRPr="00D84AE6" w:rsidRDefault="00D967F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Общая трудоемкость дисциплины составляет  одна зачетная единица 36 часов. </w:t>
            </w:r>
          </w:p>
          <w:p w:rsidR="00D967FD" w:rsidRPr="00D84AE6" w:rsidRDefault="00D967F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D967FD" w:rsidRPr="00D84AE6" w:rsidTr="008B362E">
        <w:tblPrEx>
          <w:tblCellMar>
            <w:top w:w="50" w:type="dxa"/>
            <w:right w:w="0" w:type="dxa"/>
          </w:tblCellMar>
        </w:tblPrEx>
        <w:trPr>
          <w:trHeight w:val="84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FD" w:rsidRPr="00D84AE6" w:rsidRDefault="00D967F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Форма промежуточной аттестации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FD" w:rsidRPr="00D84AE6" w:rsidRDefault="00D967FD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Дифференцированный зачет (3) </w:t>
            </w:r>
          </w:p>
        </w:tc>
      </w:tr>
    </w:tbl>
    <w:p w:rsidR="00D967FD" w:rsidRPr="00D84AE6" w:rsidRDefault="00D967FD" w:rsidP="00D967FD">
      <w:pPr>
        <w:widowControl w:val="0"/>
        <w:autoSpaceDE w:val="0"/>
        <w:autoSpaceDN w:val="0"/>
        <w:jc w:val="both"/>
        <w:rPr>
          <w:rFonts w:eastAsia="Times New Roman" w:cs="Times New Roman"/>
          <w:b/>
          <w:lang w:eastAsia="en-US"/>
        </w:rPr>
      </w:pPr>
    </w:p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3B6"/>
    <w:multiLevelType w:val="hybridMultilevel"/>
    <w:tmpl w:val="B5CE4754"/>
    <w:lvl w:ilvl="0" w:tplc="B54802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A1E1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2C43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6621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44DD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0F64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8CC6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6B4D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E756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E42B70"/>
    <w:multiLevelType w:val="hybridMultilevel"/>
    <w:tmpl w:val="26C4BAD8"/>
    <w:lvl w:ilvl="0" w:tplc="941459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2AE6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4438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A1F2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A318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859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81B6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4DCF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20C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FD"/>
    <w:rsid w:val="0044500F"/>
    <w:rsid w:val="00D9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F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F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2024-03-13T08:54:00Z</dcterms:created>
  <dcterms:modified xsi:type="dcterms:W3CDTF">2024-03-13T08:55:00Z</dcterms:modified>
</cp:coreProperties>
</file>