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57B4" w14:textId="77777777" w:rsidR="006F241E" w:rsidRDefault="006F241E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14:paraId="637A629D" w14:textId="2EB97AD0" w:rsidR="006F241E" w:rsidRPr="006F241E" w:rsidRDefault="006F241E" w:rsidP="006F241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="00FB47D6" w:rsidRPr="009125EF">
        <w:rPr>
          <w:b/>
          <w:bCs/>
          <w:color w:val="000000"/>
          <w:sz w:val="28"/>
          <w:szCs w:val="28"/>
        </w:rPr>
        <w:t xml:space="preserve">Правовое регулирование </w:t>
      </w:r>
      <w:r w:rsidR="00FB47D6">
        <w:rPr>
          <w:b/>
          <w:bCs/>
          <w:color w:val="000000"/>
          <w:sz w:val="28"/>
          <w:szCs w:val="28"/>
        </w:rPr>
        <w:t>рабочего времени и времени отдыха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14:paraId="69261326" w14:textId="231BE7E6" w:rsidR="006F241E" w:rsidRDefault="00B2686B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Глухов А.В. </w:t>
      </w:r>
      <w:proofErr w:type="spellStart"/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 xml:space="preserve">., доцент; </w:t>
      </w:r>
      <w:proofErr w:type="spellStart"/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>Клепалова</w:t>
      </w:r>
      <w:proofErr w:type="spellEnd"/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 xml:space="preserve"> Ю.И. </w:t>
      </w:r>
      <w:proofErr w:type="spellStart"/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B2686B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6F241E" w14:paraId="0DB4CDF6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8B24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97BF" w14:textId="77777777" w:rsidR="008A689F" w:rsidRPr="008A689F" w:rsidRDefault="008A689F" w:rsidP="008A689F">
            <w:pPr>
              <w:ind w:firstLine="85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A689F">
              <w:rPr>
                <w:rFonts w:eastAsia="Times New Roman"/>
                <w:sz w:val="28"/>
                <w:szCs w:val="28"/>
                <w:lang w:eastAsia="ru-RU"/>
              </w:rPr>
              <w:t>Целью  освоения дисциплины «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рабочего времени и времени отдыха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» является получение и углубление магистрантами научно-практических знаний по вопросам правового регулирования трудовых отношений: 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установления видов и режимов рабочего времени и времени отдыха работников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; овладение понятийным аппаратом изучаемой дисциплины, приобретение практических навыков юридической работы в сфере трудовых правоотношений. </w:t>
            </w:r>
          </w:p>
          <w:p w14:paraId="6B423ABF" w14:textId="77777777" w:rsidR="008A689F" w:rsidRPr="008A689F" w:rsidRDefault="008A689F" w:rsidP="008A689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A689F">
              <w:rPr>
                <w:rFonts w:eastAsia="Times New Roman"/>
                <w:sz w:val="28"/>
                <w:szCs w:val="28"/>
                <w:lang w:eastAsia="ru-RU"/>
              </w:rPr>
              <w:t>В результате изучения дисциплины «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рабочего времени и времени отдыха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>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институтов трудового права – рабочего времени и времени отдыха, умения и навыки по толкованию и применению норм институтов рабочего времени и времени отдыха,  выработку умения применять положения трудового законодательства в конкретных правоприменительных ситуациях. Знание п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равового регулирование рабочего времени и времени отдыха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 является необходимым условием для успешного овладения другими смежными дисциплинами магистерской программы (п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 и др.) Глубокое знание теории рабочего времени и времени отдыха (в частности, юридического анализа </w:t>
            </w:r>
            <w:proofErr w:type="spellStart"/>
            <w:r w:rsidRPr="008A689F">
              <w:rPr>
                <w:rFonts w:eastAsia="Times New Roman"/>
                <w:sz w:val="28"/>
                <w:szCs w:val="28"/>
                <w:lang w:eastAsia="ru-RU"/>
              </w:rPr>
              <w:t>трудо</w:t>
            </w:r>
            <w:proofErr w:type="spellEnd"/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-правовых норм), действующего трудового законодательства, 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регулирующего рабочее время и время отдыха,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 теории и практики его применения - важнейшие условия соблюдения законности в процессе правоприменительной деятельности.</w:t>
            </w:r>
          </w:p>
          <w:p w14:paraId="6FD9B2FF" w14:textId="77777777" w:rsidR="006F241E" w:rsidRPr="008A689F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F241E" w14:paraId="34068C7D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15E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Место дисциплины в структуре магистерской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077F" w14:textId="0ADB1C12" w:rsidR="008A689F" w:rsidRPr="008A689F" w:rsidRDefault="008A689F" w:rsidP="00BB703C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8A689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Учебная дисциплина «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рабочего времени и времени отдыха</w:t>
            </w:r>
            <w:r w:rsidR="00440A8D">
              <w:t xml:space="preserve"> </w:t>
            </w:r>
            <w:r w:rsidR="00440A8D" w:rsidRPr="00440A8D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к дисциплинам части ОПОП, формируемой участниками образовательных отношений, ФГОС ВО </w:t>
            </w:r>
            <w:r w:rsidR="00440A8D" w:rsidRPr="00440A8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магистратура - по направлению подготовки 40.04.01 Юриспруденция. 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рабочего времени и времени отдыха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>» как научная дисциплина изучается в течение одного семестра. Завершается изучение дисциплины «</w:t>
            </w:r>
            <w:r w:rsidRPr="008A689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рабочего времени и времени отдыха</w:t>
            </w:r>
            <w:r w:rsidRPr="008A689F">
              <w:rPr>
                <w:rFonts w:eastAsia="Times New Roman"/>
                <w:sz w:val="28"/>
                <w:szCs w:val="28"/>
                <w:lang w:eastAsia="ru-RU"/>
              </w:rPr>
              <w:t>» сдачей дифференцированного зачета.</w:t>
            </w:r>
          </w:p>
          <w:p w14:paraId="4EE4A123" w14:textId="5E42E41E" w:rsidR="006F241E" w:rsidRPr="002927A8" w:rsidRDefault="008A689F" w:rsidP="008A689F">
            <w:pPr>
              <w:overflowPunct w:val="0"/>
              <w:autoSpaceDE w:val="0"/>
              <w:autoSpaceDN w:val="0"/>
              <w:adjustRightInd w:val="0"/>
              <w:ind w:firstLine="708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8A689F">
              <w:rPr>
                <w:rFonts w:eastAsia="Times New Roman"/>
                <w:kern w:val="24"/>
                <w:sz w:val="28"/>
                <w:szCs w:val="28"/>
                <w:lang w:eastAsia="ru-RU"/>
              </w:rPr>
              <w:t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права, правового регулирования заключения, изменения и прекращения трудового договора.</w:t>
            </w:r>
          </w:p>
        </w:tc>
      </w:tr>
      <w:tr w:rsidR="006F241E" w14:paraId="47F2306C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9E7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E8C" w14:textId="3FFC5B3C" w:rsidR="00440A8D" w:rsidRPr="00440A8D" w:rsidRDefault="00440A8D" w:rsidP="00440A8D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40A8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14:paraId="32D3DEF7" w14:textId="227BBF70" w:rsidR="00440A8D" w:rsidRPr="00440A8D" w:rsidRDefault="00440A8D" w:rsidP="00440A8D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40A8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14:paraId="597711C9" w14:textId="2F97AD26" w:rsidR="006F241E" w:rsidRPr="002927A8" w:rsidRDefault="00440A8D" w:rsidP="00440A8D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40A8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  <w:r w:rsidR="006F241E" w:rsidRPr="002927A8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6F241E" w14:paraId="57591021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885C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DFF" w14:textId="6BB8BD01" w:rsidR="008A689F" w:rsidRPr="008A689F" w:rsidRDefault="008A689F" w:rsidP="008A689F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Тема. 1 Правовое регулирование рабочего времени. Понятие и виды рабочего времени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46CBD883" w14:textId="77777777" w:rsidR="008A689F" w:rsidRPr="008A689F" w:rsidRDefault="008A689F" w:rsidP="008A689F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2. Режим и учет рабочего времени.</w:t>
            </w:r>
          </w:p>
          <w:p w14:paraId="021E5241" w14:textId="77777777" w:rsidR="008A689F" w:rsidRPr="008A689F" w:rsidRDefault="008A689F" w:rsidP="008A689F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3. Правовое регулирование времени отдыха. Понятие времени отдыха и  его виды.</w:t>
            </w:r>
          </w:p>
          <w:p w14:paraId="7EF72E50" w14:textId="77777777" w:rsidR="008A689F" w:rsidRPr="008A689F" w:rsidRDefault="008A689F" w:rsidP="008A689F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4. Отпуска.</w:t>
            </w:r>
          </w:p>
          <w:p w14:paraId="35ECC547" w14:textId="5664AB66" w:rsid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F241E" w14:paraId="07D558D3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ABF1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9E2" w14:textId="0E3A42CD" w:rsidR="006F241E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Общая трудоемкость дисциплины составляет </w:t>
            </w:r>
            <w:r w:rsid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зачетны</w:t>
            </w:r>
            <w:r w:rsid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единицы, </w:t>
            </w:r>
            <w:r w:rsid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72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час</w:t>
            </w:r>
            <w:r w:rsidR="008A689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6F241E" w14:paraId="5F321927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257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B31C" w14:textId="74161B8E" w:rsidR="006F241E" w:rsidRDefault="008A689F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Дифференцированный зачет.</w:t>
            </w:r>
          </w:p>
        </w:tc>
      </w:tr>
    </w:tbl>
    <w:p w14:paraId="1CF99C44" w14:textId="77777777" w:rsidR="00D44883" w:rsidRDefault="00D44883" w:rsidP="00B2686B">
      <w:pPr>
        <w:ind w:firstLine="0"/>
      </w:pPr>
      <w:bookmarkStart w:id="0" w:name="_GoBack"/>
      <w:bookmarkEnd w:id="0"/>
    </w:p>
    <w:sectPr w:rsidR="00D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0177D9"/>
    <w:rsid w:val="002927A8"/>
    <w:rsid w:val="00440A8D"/>
    <w:rsid w:val="006F241E"/>
    <w:rsid w:val="008A689F"/>
    <w:rsid w:val="00B2686B"/>
    <w:rsid w:val="00BB703C"/>
    <w:rsid w:val="00D44883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0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СЗФ-РГУП</cp:lastModifiedBy>
  <cp:revision>5</cp:revision>
  <dcterms:created xsi:type="dcterms:W3CDTF">2021-06-06T15:31:00Z</dcterms:created>
  <dcterms:modified xsi:type="dcterms:W3CDTF">2024-03-14T10:14:00Z</dcterms:modified>
</cp:coreProperties>
</file>