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50" w:rsidRPr="00A206BD" w:rsidRDefault="00ED0150" w:rsidP="00ED0150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  <w:bCs/>
        </w:rPr>
      </w:pPr>
      <w:r w:rsidRPr="00A206BD">
        <w:rPr>
          <w:b/>
          <w:bCs/>
        </w:rPr>
        <w:t xml:space="preserve">Аннотация рабочей программы дисциплины </w:t>
      </w:r>
    </w:p>
    <w:p w:rsidR="00ED0150" w:rsidRPr="00A206BD" w:rsidRDefault="00ED0150" w:rsidP="00ED0150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/>
          <w:bCs/>
        </w:rPr>
      </w:pPr>
      <w:r w:rsidRPr="00A206BD">
        <w:rPr>
          <w:b/>
          <w:bCs/>
        </w:rPr>
        <w:t>«Право интеллектуальной собственности»</w:t>
      </w:r>
    </w:p>
    <w:p w:rsidR="00A206BD" w:rsidRPr="00A206BD" w:rsidRDefault="00523D62" w:rsidP="00ED0150">
      <w:pPr>
        <w:pStyle w:val="a0"/>
        <w:numPr>
          <w:ilvl w:val="0"/>
          <w:numId w:val="0"/>
        </w:numPr>
        <w:spacing w:line="240" w:lineRule="auto"/>
        <w:ind w:firstLine="720"/>
        <w:jc w:val="center"/>
        <w:rPr>
          <w:bCs/>
        </w:rPr>
      </w:pPr>
      <w:r w:rsidRPr="00523D62">
        <w:rPr>
          <w:bCs/>
        </w:rPr>
        <w:t>Автор-составитель: Черничкина Г.Н., Саченко А.Л.</w:t>
      </w:r>
      <w:bookmarkStart w:id="0" w:name="_GoBack"/>
      <w:bookmarkEnd w:id="0"/>
    </w:p>
    <w:p w:rsidR="00ED0150" w:rsidRPr="00A206BD" w:rsidRDefault="00ED0150" w:rsidP="00ED0150">
      <w:pPr>
        <w:pStyle w:val="a0"/>
        <w:numPr>
          <w:ilvl w:val="0"/>
          <w:numId w:val="0"/>
        </w:numPr>
        <w:spacing w:line="240" w:lineRule="auto"/>
        <w:ind w:firstLine="720"/>
        <w:jc w:val="center"/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7513"/>
      </w:tblGrid>
      <w:tr w:rsidR="00ED0150" w:rsidRPr="00A206BD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50" w:rsidRPr="00A206BD" w:rsidRDefault="00A206BD" w:rsidP="00A206BD">
            <w:pPr>
              <w:spacing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«Право интеллектуальной собственности» является одним из значимых направлений правового регулирования деятельности субъектов гражданского права, связанной с созданием результатов интеллектуальной деятельностью, приобретением прав на результаты интеллектуальной деятельности и их охраной и защитой в результате гражданско-правового оборота, а также связана с охраной и защитой прав на средства индивидуализации юридического лица и их продукции в предпринимательской деятельности. В связи с этим современному юристу,  занимающемуся отношениями, связанными с имущественным оборотом необходимы знания о приобретении прав на результаты интеллектуальной деятельности и средства индивидуализации (интеллектуальной собственности) Целями  освоения дисциплины является формирование методологической основы, доктринальных подходов углубленного понимания нормативно-правовых предписаний и судебной практики в сфере правовой охраны интеллектуальной собственности и 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ED0150" w:rsidRPr="00A206BD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50" w:rsidRPr="00A206BD" w:rsidRDefault="00A206BD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ED0150" w:rsidRPr="00A206BD" w:rsidTr="007C7A5A">
        <w:trPr>
          <w:trHeight w:val="14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50" w:rsidRPr="00A206BD" w:rsidRDefault="00A206BD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ПК-1.  ПК-6.    </w:t>
            </w:r>
          </w:p>
        </w:tc>
      </w:tr>
      <w:tr w:rsidR="00ED0150" w:rsidRPr="00A206BD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6BD" w:rsidRPr="00A206BD" w:rsidRDefault="00A206BD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Темы:  </w:t>
            </w:r>
          </w:p>
          <w:p w:rsidR="00A206BD" w:rsidRPr="00A206BD" w:rsidRDefault="00A206BD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1. Понятие интеллектуальной собственности, интеллектуальных прав и система их охраны </w:t>
            </w:r>
          </w:p>
          <w:p w:rsidR="00A206BD" w:rsidRPr="00A206BD" w:rsidRDefault="00A206BD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2. Защита интеллектуальных прав </w:t>
            </w:r>
          </w:p>
          <w:p w:rsidR="00A206BD" w:rsidRPr="00A206BD" w:rsidRDefault="00A206BD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3. Авторское право и смежные с ним права </w:t>
            </w:r>
          </w:p>
          <w:p w:rsidR="00A206BD" w:rsidRPr="00A206BD" w:rsidRDefault="00A206BD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4. Патентное право </w:t>
            </w:r>
          </w:p>
          <w:p w:rsidR="00A206BD" w:rsidRPr="00A206BD" w:rsidRDefault="00A206BD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5. Правовая охрана селекционных достижений, топологий интегральных микросхем и ноу-хау. </w:t>
            </w:r>
          </w:p>
          <w:p w:rsidR="00A206BD" w:rsidRPr="00A206BD" w:rsidRDefault="00A206BD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6. Средства индивидуализации юридического лица и его продукции </w:t>
            </w:r>
          </w:p>
          <w:p w:rsidR="00ED0150" w:rsidRPr="00A206BD" w:rsidRDefault="00A206BD" w:rsidP="00A206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7. Договоры связанные с созданием,  использованием и отчуждением прав на результатов интеллектуальной деятельности и средства индивидуализации</w:t>
            </w:r>
          </w:p>
        </w:tc>
      </w:tr>
      <w:tr w:rsidR="00ED0150" w:rsidRPr="00A206BD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50" w:rsidRPr="00A206BD" w:rsidRDefault="00A206BD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  часов).</w:t>
            </w:r>
          </w:p>
        </w:tc>
      </w:tr>
      <w:tr w:rsidR="00ED0150" w:rsidRPr="00A206BD" w:rsidTr="007C7A5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0150" w:rsidRPr="00A206BD" w:rsidRDefault="00ED0150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6BD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150" w:rsidRPr="00A206BD" w:rsidRDefault="00ED0150" w:rsidP="00A206BD">
            <w:pPr>
              <w:pStyle w:val="a0"/>
              <w:numPr>
                <w:ilvl w:val="0"/>
                <w:numId w:val="0"/>
              </w:numPr>
              <w:spacing w:line="240" w:lineRule="auto"/>
              <w:ind w:left="720" w:hanging="720"/>
              <w:jc w:val="left"/>
            </w:pPr>
            <w:r w:rsidRPr="00A206BD">
              <w:t xml:space="preserve">Зачет </w:t>
            </w:r>
          </w:p>
        </w:tc>
      </w:tr>
    </w:tbl>
    <w:p w:rsidR="00FB4429" w:rsidRDefault="00FB4429" w:rsidP="00A206BD"/>
    <w:sectPr w:rsidR="00FB4429" w:rsidSect="00A206B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1">
    <w:nsid w:val="42CA0B75"/>
    <w:multiLevelType w:val="multilevel"/>
    <w:tmpl w:val="7108E02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150"/>
    <w:rsid w:val="00523D62"/>
    <w:rsid w:val="00A206BD"/>
    <w:rsid w:val="00ED0150"/>
    <w:rsid w:val="00F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caption"/>
    <w:basedOn w:val="a1"/>
    <w:qFormat/>
    <w:rsid w:val="00ED0150"/>
    <w:pPr>
      <w:widowControl w:val="0"/>
      <w:numPr>
        <w:numId w:val="1"/>
      </w:numPr>
      <w:suppressLineNumbers/>
      <w:tabs>
        <w:tab w:val="clear" w:pos="255"/>
      </w:tabs>
      <w:suppressAutoHyphens/>
      <w:spacing w:before="120" w:after="120" w:line="240" w:lineRule="auto"/>
      <w:ind w:left="0" w:firstLine="40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0">
    <w:name w:val="список с точками"/>
    <w:basedOn w:val="a1"/>
    <w:rsid w:val="00ED0150"/>
    <w:pPr>
      <w:numPr>
        <w:numId w:val="2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4</cp:revision>
  <dcterms:created xsi:type="dcterms:W3CDTF">2020-02-13T11:41:00Z</dcterms:created>
  <dcterms:modified xsi:type="dcterms:W3CDTF">2024-03-14T09:58:00Z</dcterms:modified>
</cp:coreProperties>
</file>