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экзамен по дисциплине</w:t>
      </w:r>
    </w:p>
    <w:p w:rsidR="003E717C" w:rsidRP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91EB0" w:rsidRDefault="003E717C" w:rsidP="003E717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сновы квалификации преступлений</w:t>
      </w:r>
    </w:p>
    <w:p w:rsidR="003E717C" w:rsidRPr="00D91EB0" w:rsidRDefault="003E717C" w:rsidP="003E717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7017905"/>
      <w:r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Понятие квалификации преступлений и ее место в системе норм применения права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Этапы квалификации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Значение руководящих разъяснений высших судебных инстанций для квалификации преступлений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Принципы и виды квалификации преступлений.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преступлений, совершенных повторно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длящихся и продолжаемых преступлений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при конкуренции и коллизии уголовно-правовых норм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Состав преступления и диспозиция уголовного закона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Значение норм Общей части уголовного права для квалификации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при изменении уголовного закона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при </w:t>
      </w:r>
      <w:proofErr w:type="spellStart"/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темпоральной</w:t>
      </w:r>
      <w:proofErr w:type="spellEnd"/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конкуренции уголовно-правовых норм.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при пространственной конкуренции уголовно-правовых норм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Влияние конструкции состава преступления на квалификацию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Толкование уголовного закона и его значение для квалификации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Применение норм с бланкетной и ссылочной диспозицией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Оценочные признаки уголовного закона и их значение для квалификации.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Разграничение составов преступлений по объекту преступления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Разграничение составов преступлений по субъекту преступления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Уголовно-правовое значение потерпевшего для квалификации преступления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87017250"/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Разграничение составов преступлений по объективной стороне преступления.</w:t>
      </w:r>
      <w:bookmarkEnd w:id="2"/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Обязательные и факультативные признаки объективной стороны преступления и их значение для квалификации.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Разграничение составов преступлений по субъективной стороне преступления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неоконченного преступления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Особенности конструкции составов преступления при неоконченной преступной деятельности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приготовления и покушения на совершение преступления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неоконченной преступной деятельности при добровольном отказе, совершенном в соучастии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Соучастие в преступлении и особенности квалификации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Формы соучастия и квалификация действий отдельных соучастников преступления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преступлений, совершенных в соучастии в случаях, предусмотренных статьями Особенной части УК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общественно опасного деяния, совершенного с участием малолетних и невменяемых лиц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преступления, совершенного группой лиц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преступления, совершенного группой лиц по предварительному сговору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bookmarkStart w:id="3" w:name="_Hlk8701856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преступления, совершенного организованной группой</w:t>
      </w:r>
    </w:p>
    <w:bookmarkEnd w:id="3"/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преступления, совершенного преступным сообществом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действий соучастников при эксцессе исполнителя и при добровольном отказе одного из соучастников от участия в преступлении</w:t>
      </w:r>
    </w:p>
    <w:p w:rsidR="003E717C" w:rsidRPr="00FF5C8F" w:rsidRDefault="003E717C" w:rsidP="003E717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CC6">
        <w:rPr>
          <w:rFonts w:ascii="Times New Roman" w:eastAsia="Times New Roman" w:hAnsi="Times New Roman"/>
          <w:sz w:val="24"/>
          <w:szCs w:val="24"/>
          <w:lang w:eastAsia="ru-RU"/>
        </w:rPr>
        <w:t>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C8F">
        <w:rPr>
          <w:rFonts w:ascii="Times New Roman" w:eastAsia="Times New Roman" w:hAnsi="Times New Roman"/>
          <w:sz w:val="24"/>
          <w:szCs w:val="24"/>
          <w:lang w:eastAsia="ru-RU"/>
        </w:rPr>
        <w:t>Квалификация при совокупности преступлений (идеальная, реальная и рецидив)</w:t>
      </w:r>
    </w:p>
    <w:p w:rsidR="00D91EB0" w:rsidRPr="00D91EB0" w:rsidRDefault="00D91EB0" w:rsidP="003E7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07CB6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64" w:rsidRPr="00D74BF5" w:rsidRDefault="00ED2064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987D25"/>
    <w:rsid w:val="00996BC6"/>
    <w:rsid w:val="00A4343F"/>
    <w:rsid w:val="00A628B8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2022-03-24T11:50:00Z</dcterms:created>
  <dcterms:modified xsi:type="dcterms:W3CDTF">2022-03-24T11:50:00Z</dcterms:modified>
</cp:coreProperties>
</file>