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F3" w:rsidRDefault="000813F3" w:rsidP="00D4398E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b/>
          <w:bCs/>
        </w:rPr>
      </w:pPr>
      <w:r w:rsidRPr="00D4398E">
        <w:rPr>
          <w:b/>
          <w:bCs/>
        </w:rPr>
        <w:t>Аннотация рабочей программы дисциплины «Правовая информатика»</w:t>
      </w:r>
    </w:p>
    <w:p w:rsidR="00D4398E" w:rsidRPr="00D4398E" w:rsidRDefault="00D4398E" w:rsidP="00D4398E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b/>
          <w:bCs/>
        </w:rPr>
      </w:pPr>
    </w:p>
    <w:p w:rsidR="000813F3" w:rsidRPr="00D4398E" w:rsidRDefault="000813F3" w:rsidP="00D4398E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398E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="00D4398E" w:rsidRPr="00D4398E">
        <w:rPr>
          <w:rFonts w:ascii="Times New Roman" w:hAnsi="Times New Roman" w:cs="Times New Roman"/>
          <w:sz w:val="24"/>
          <w:szCs w:val="24"/>
        </w:rPr>
        <w:t>Радыгин</w:t>
      </w:r>
      <w:proofErr w:type="spellEnd"/>
      <w:r w:rsidR="00D4398E" w:rsidRPr="00D4398E">
        <w:rPr>
          <w:rFonts w:ascii="Times New Roman" w:hAnsi="Times New Roman" w:cs="Times New Roman"/>
          <w:sz w:val="24"/>
          <w:szCs w:val="24"/>
        </w:rPr>
        <w:t xml:space="preserve"> Евгений Владимирович, кандидат технических наук, доцент кафедры гуманитарных и социально-экономических дисциплин Северо-Западного филиала федеральное государственное бюджетное образовательное учреждение высшего образования «Российский государственный университет правосудия» (г. Санкт-Петербург).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790"/>
      </w:tblGrid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>Цель изучения дисциплины</w:t>
            </w:r>
          </w:p>
        </w:tc>
        <w:tc>
          <w:tcPr>
            <w:tcW w:w="6790" w:type="dxa"/>
          </w:tcPr>
          <w:p w:rsidR="000813F3" w:rsidRPr="0046794F" w:rsidRDefault="000813F3" w:rsidP="00D4398E">
            <w:pPr>
              <w:tabs>
                <w:tab w:val="left" w:pos="3000"/>
              </w:tabs>
              <w:ind w:firstLine="338"/>
              <w:jc w:val="both"/>
            </w:pPr>
            <w:r w:rsidRPr="0046794F">
              <w:rPr>
                <w:i/>
                <w:iCs/>
              </w:rPr>
              <w:t>Целью</w:t>
            </w:r>
            <w:r w:rsidRPr="0046794F">
              <w:t xml:space="preserve"> учебного курса «</w:t>
            </w:r>
            <w:r w:rsidRPr="0046794F">
              <w:rPr>
                <w:bCs/>
              </w:rPr>
              <w:t>Правовая информатика</w:t>
            </w:r>
            <w:r w:rsidRPr="0046794F">
              <w:t xml:space="preserve">» является формирование и развитие у будущих юристов теоретических знаний и практических навыков рациональной организации информационно-аналитической деятельности юриста на основе применения ИКТ и средств </w:t>
            </w:r>
            <w:proofErr w:type="spellStart"/>
            <w:r w:rsidRPr="0046794F">
              <w:t>телематики</w:t>
            </w:r>
            <w:proofErr w:type="spellEnd"/>
            <w:r w:rsidRPr="0046794F">
              <w:t xml:space="preserve"> (ИКТ телекоммуникаций).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90" w:type="dxa"/>
          </w:tcPr>
          <w:p w:rsidR="000813F3" w:rsidRPr="0046794F" w:rsidRDefault="000813F3" w:rsidP="00D4398E">
            <w:pPr>
              <w:tabs>
                <w:tab w:val="left" w:pos="3000"/>
              </w:tabs>
              <w:ind w:firstLine="196"/>
              <w:jc w:val="both"/>
            </w:pPr>
            <w:r w:rsidRPr="0046794F">
              <w:t xml:space="preserve">Учебная дисциплина «Правовая информатика» – это дисциплина, относящаяся к Базовой части учебного </w:t>
            </w:r>
            <w:proofErr w:type="spellStart"/>
            <w:r w:rsidRPr="0046794F">
              <w:t>планапо</w:t>
            </w:r>
            <w:proofErr w:type="spellEnd"/>
            <w:r w:rsidRPr="0046794F">
              <w:t xml:space="preserve"> специальности 40.05.04 – «Судебная и прокурорская деятельность» (уровень специалиста). 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0" w:type="dxa"/>
          </w:tcPr>
          <w:p w:rsidR="000813F3" w:rsidRPr="0046794F" w:rsidRDefault="000813F3" w:rsidP="00D4398E">
            <w:pPr>
              <w:tabs>
                <w:tab w:val="left" w:pos="3000"/>
              </w:tabs>
              <w:ind w:firstLine="338"/>
              <w:jc w:val="both"/>
            </w:pPr>
            <w:proofErr w:type="spellStart"/>
            <w:r w:rsidRPr="0046794F">
              <w:t>Компетентностный</w:t>
            </w:r>
            <w:proofErr w:type="spellEnd"/>
            <w:r w:rsidRPr="0046794F">
              <w:t xml:space="preserve"> подход при изучении данной учебной дисциплины предполагает формирование у обучаемых следующих общекультурной (</w:t>
            </w:r>
            <w:proofErr w:type="gramStart"/>
            <w:r w:rsidRPr="0046794F">
              <w:t>ОК</w:t>
            </w:r>
            <w:proofErr w:type="gramEnd"/>
            <w:r w:rsidRPr="0046794F">
              <w:t>), общепрофессиональных (ОПК) и профессиональной (ПК) компетенций:</w:t>
            </w:r>
          </w:p>
          <w:p w:rsidR="000813F3" w:rsidRPr="0046794F" w:rsidRDefault="000813F3" w:rsidP="00D4398E">
            <w:pPr>
              <w:tabs>
                <w:tab w:val="left" w:pos="3000"/>
              </w:tabs>
              <w:ind w:left="54" w:firstLine="284"/>
              <w:jc w:val="both"/>
            </w:pPr>
            <w:r w:rsidRPr="0046794F">
              <w:t>способность к абстрактном</w:t>
            </w:r>
            <w:bookmarkStart w:id="0" w:name="_GoBack"/>
            <w:bookmarkEnd w:id="0"/>
            <w:r w:rsidRPr="0046794F">
              <w:t>у мышлению, анализу, синтезу способность (ОК-1);</w:t>
            </w:r>
          </w:p>
          <w:p w:rsidR="000813F3" w:rsidRPr="0046794F" w:rsidRDefault="000813F3" w:rsidP="00D4398E">
            <w:pPr>
              <w:tabs>
                <w:tab w:val="left" w:pos="519"/>
                <w:tab w:val="left" w:pos="3000"/>
              </w:tabs>
              <w:ind w:left="54" w:firstLine="284"/>
              <w:jc w:val="both"/>
            </w:pPr>
            <w:r w:rsidRPr="0046794F">
              <w:t>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      </w:r>
          </w:p>
          <w:p w:rsidR="000813F3" w:rsidRPr="0046794F" w:rsidRDefault="000813F3" w:rsidP="00D4398E">
            <w:pPr>
              <w:tabs>
                <w:tab w:val="left" w:pos="519"/>
                <w:tab w:val="left" w:pos="3000"/>
              </w:tabs>
              <w:ind w:left="54" w:firstLine="284"/>
              <w:jc w:val="both"/>
            </w:pPr>
            <w:r w:rsidRPr="0046794F">
              <w:t>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      </w:r>
          </w:p>
          <w:p w:rsidR="000813F3" w:rsidRPr="0046794F" w:rsidRDefault="000813F3" w:rsidP="00D4398E">
            <w:pPr>
              <w:tabs>
                <w:tab w:val="left" w:pos="519"/>
                <w:tab w:val="left" w:pos="3000"/>
              </w:tabs>
              <w:ind w:left="54" w:firstLine="284"/>
              <w:jc w:val="both"/>
            </w:pPr>
            <w:r w:rsidRPr="0046794F">
              <w:t>способность осуществлять профессиональную деятельность на основе развитого правосознания, правового мышления и правовой культуры (ПК-3).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6790" w:type="dxa"/>
          </w:tcPr>
          <w:p w:rsidR="000813F3" w:rsidRPr="00D4398E" w:rsidRDefault="000813F3" w:rsidP="00D4398E">
            <w:pPr>
              <w:spacing w:line="240" w:lineRule="auto"/>
              <w:jc w:val="both"/>
              <w:rPr>
                <w:rFonts w:eastAsia="Arial"/>
              </w:rPr>
            </w:pPr>
            <w:r w:rsidRPr="0046794F">
              <w:t>Тема 1.</w:t>
            </w:r>
            <w:r w:rsidR="00D4398E" w:rsidRPr="00473D43">
              <w:rPr>
                <w:rFonts w:eastAsia="Arial"/>
              </w:rPr>
              <w:t xml:space="preserve"> </w:t>
            </w:r>
            <w:r w:rsidR="00D4398E" w:rsidRPr="00473D43">
              <w:rPr>
                <w:rFonts w:eastAsia="Arial"/>
              </w:rPr>
              <w:t>Введение в дисциплину</w:t>
            </w:r>
          </w:p>
          <w:p w:rsidR="000813F3" w:rsidRPr="0046794F" w:rsidRDefault="000813F3" w:rsidP="00D4398E">
            <w:pPr>
              <w:tabs>
                <w:tab w:val="left" w:pos="3000"/>
              </w:tabs>
              <w:spacing w:line="240" w:lineRule="auto"/>
              <w:jc w:val="both"/>
            </w:pPr>
            <w:r w:rsidRPr="0046794F">
              <w:t xml:space="preserve">Тема 2. </w:t>
            </w:r>
            <w:r w:rsidR="00D4398E" w:rsidRPr="00473D43">
              <w:rPr>
                <w:rFonts w:eastAsia="Arial"/>
              </w:rPr>
              <w:t>ИКТ оперативного поиска правовой информации</w:t>
            </w:r>
          </w:p>
          <w:p w:rsidR="000813F3" w:rsidRPr="0046794F" w:rsidRDefault="000813F3" w:rsidP="00D4398E">
            <w:pPr>
              <w:tabs>
                <w:tab w:val="left" w:pos="3000"/>
              </w:tabs>
              <w:spacing w:line="240" w:lineRule="auto"/>
              <w:jc w:val="both"/>
              <w:rPr>
                <w:i/>
                <w:iCs/>
              </w:rPr>
            </w:pPr>
            <w:r w:rsidRPr="0046794F">
              <w:t xml:space="preserve">Тема 3. </w:t>
            </w:r>
            <w:proofErr w:type="gramStart"/>
            <w:r w:rsidR="00D4398E" w:rsidRPr="00D4398E">
              <w:rPr>
                <w:rFonts w:ascii="Times New Roman" w:eastAsia="Arial" w:hAnsi="Times New Roman" w:cs="Times New Roman"/>
              </w:rPr>
              <w:t>Перспективные</w:t>
            </w:r>
            <w:proofErr w:type="gramEnd"/>
            <w:r w:rsidR="00D4398E" w:rsidRPr="00473D43">
              <w:rPr>
                <w:rFonts w:eastAsia="Arial"/>
              </w:rPr>
              <w:t xml:space="preserve"> правовые ИКТ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 xml:space="preserve">Структура дисциплины (модуля), </w:t>
            </w:r>
            <w:r w:rsidRPr="0046794F">
              <w:rPr>
                <w:b/>
                <w:bCs/>
              </w:rPr>
              <w:lastRenderedPageBreak/>
              <w:t>виды учебной работы</w:t>
            </w:r>
          </w:p>
        </w:tc>
        <w:tc>
          <w:tcPr>
            <w:tcW w:w="6790" w:type="dxa"/>
          </w:tcPr>
          <w:p w:rsidR="00D4398E" w:rsidRDefault="00D4398E" w:rsidP="00D4398E">
            <w:pPr>
              <w:tabs>
                <w:tab w:val="left" w:pos="3000"/>
              </w:tabs>
            </w:pPr>
            <w:r w:rsidRPr="003A7E32">
              <w:rPr>
                <w:b/>
                <w:bCs/>
                <w:iCs/>
              </w:rPr>
              <w:lastRenderedPageBreak/>
              <w:t>очная форма обучения</w:t>
            </w:r>
            <w:r w:rsidRPr="0046794F">
              <w:t xml:space="preserve"> </w:t>
            </w:r>
          </w:p>
          <w:p w:rsidR="000813F3" w:rsidRDefault="000813F3" w:rsidP="00D4398E">
            <w:pPr>
              <w:tabs>
                <w:tab w:val="left" w:pos="3000"/>
              </w:tabs>
            </w:pPr>
            <w:r w:rsidRPr="0046794F">
              <w:lastRenderedPageBreak/>
              <w:t>Общая трудоемкость дисциплины составляет 2 зачетные единицы, 72 час.</w:t>
            </w:r>
            <w:r w:rsidR="00D4398E">
              <w:t xml:space="preserve"> Аудиторные занятия- 32 часа, семинарски</w:t>
            </w:r>
            <w:proofErr w:type="gramStart"/>
            <w:r w:rsidR="00D4398E">
              <w:t>е(</w:t>
            </w:r>
            <w:proofErr w:type="gramEnd"/>
            <w:r w:rsidR="00D4398E">
              <w:t>практические0 занятия-32 часа, самостоятельная работа-40 часов.</w:t>
            </w:r>
          </w:p>
          <w:p w:rsidR="00D4398E" w:rsidRDefault="00D4398E" w:rsidP="00D4398E">
            <w:pPr>
              <w:tabs>
                <w:tab w:val="left" w:pos="3000"/>
              </w:tabs>
              <w:rPr>
                <w:b/>
                <w:sz w:val="24"/>
                <w:szCs w:val="24"/>
              </w:rPr>
            </w:pPr>
            <w:proofErr w:type="spellStart"/>
            <w:r w:rsidRPr="00D4398E">
              <w:rPr>
                <w:b/>
                <w:sz w:val="24"/>
                <w:szCs w:val="24"/>
              </w:rPr>
              <w:t>заочнаяформа</w:t>
            </w:r>
            <w:proofErr w:type="spellEnd"/>
            <w:r w:rsidRPr="00D4398E">
              <w:rPr>
                <w:b/>
                <w:sz w:val="24"/>
                <w:szCs w:val="24"/>
              </w:rPr>
              <w:t xml:space="preserve"> обучения</w:t>
            </w:r>
          </w:p>
          <w:p w:rsidR="00D4398E" w:rsidRPr="00D4398E" w:rsidRDefault="00D4398E" w:rsidP="00D4398E">
            <w:pPr>
              <w:tabs>
                <w:tab w:val="left" w:pos="3000"/>
              </w:tabs>
            </w:pPr>
            <w:r w:rsidRPr="0046794F">
              <w:t>Общая трудоемкость дисциплины составляет 2 зачетные единицы, 72 час.</w:t>
            </w:r>
            <w:r>
              <w:t xml:space="preserve"> </w:t>
            </w:r>
            <w:r>
              <w:t>Аудиторные занятия- 6 часов</w:t>
            </w:r>
            <w:r>
              <w:t>, семинарски</w:t>
            </w:r>
            <w:proofErr w:type="gramStart"/>
            <w:r>
              <w:t>е(</w:t>
            </w:r>
            <w:proofErr w:type="gramEnd"/>
            <w:r>
              <w:t>практические0</w:t>
            </w:r>
            <w:r>
              <w:t xml:space="preserve"> занятия- 6 часов, самостоятельная работа-66</w:t>
            </w:r>
            <w:r>
              <w:t xml:space="preserve"> часов.</w:t>
            </w:r>
          </w:p>
          <w:p w:rsidR="000813F3" w:rsidRPr="0046794F" w:rsidRDefault="000813F3" w:rsidP="00BD25CA">
            <w:pPr>
              <w:tabs>
                <w:tab w:val="left" w:pos="3000"/>
              </w:tabs>
              <w:rPr>
                <w:i/>
                <w:iCs/>
              </w:rPr>
            </w:pPr>
            <w:r w:rsidRPr="0046794F">
              <w:t xml:space="preserve">В соответствии с Типовым положением о вузе к видам учебной работы отнесены: лекции, консультации, семинары, групповые занятия, практические занятия, зачётные контрольные задания, самостоятельные работы, научно-исследовательская работа. 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790" w:type="dxa"/>
          </w:tcPr>
          <w:p w:rsidR="000813F3" w:rsidRPr="0046794F" w:rsidRDefault="000813F3" w:rsidP="00D4398E">
            <w:pPr>
              <w:tabs>
                <w:tab w:val="left" w:pos="504"/>
                <w:tab w:val="left" w:pos="3000"/>
              </w:tabs>
              <w:spacing w:line="240" w:lineRule="auto"/>
              <w:ind w:firstLine="338"/>
              <w:jc w:val="both"/>
            </w:pPr>
            <w:r w:rsidRPr="0046794F">
              <w:t xml:space="preserve">В результате изучения дисциплины каждый студент должен: </w:t>
            </w:r>
          </w:p>
          <w:p w:rsidR="000813F3" w:rsidRPr="0046794F" w:rsidRDefault="000813F3" w:rsidP="00D4398E">
            <w:pPr>
              <w:tabs>
                <w:tab w:val="left" w:pos="414"/>
                <w:tab w:val="left" w:pos="3000"/>
              </w:tabs>
              <w:spacing w:line="240" w:lineRule="auto"/>
              <w:ind w:firstLine="338"/>
              <w:jc w:val="both"/>
            </w:pPr>
            <w:r w:rsidRPr="0046794F">
              <w:t>ЗНАТЬ:</w:t>
            </w:r>
          </w:p>
          <w:p w:rsidR="000813F3" w:rsidRPr="0046794F" w:rsidRDefault="000813F3" w:rsidP="00D4398E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both"/>
            </w:pPr>
            <w:r w:rsidRPr="0046794F">
              <w:t>общие методологические основы и принципы построения современных систем аналитической обработки правовой информации;</w:t>
            </w:r>
          </w:p>
          <w:p w:rsidR="000813F3" w:rsidRPr="0046794F" w:rsidRDefault="000813F3" w:rsidP="00D4398E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both"/>
            </w:pPr>
            <w:r w:rsidRPr="0046794F">
              <w:t xml:space="preserve">принципы организации и архитектуру информационной </w:t>
            </w:r>
            <w:proofErr w:type="gramStart"/>
            <w:r w:rsidRPr="0046794F">
              <w:t>сферы</w:t>
            </w:r>
            <w:proofErr w:type="gramEnd"/>
            <w:r w:rsidRPr="0046794F">
              <w:t xml:space="preserve"> и основные направления информатизации юридической деятельности;</w:t>
            </w:r>
          </w:p>
          <w:p w:rsidR="000813F3" w:rsidRPr="0046794F" w:rsidRDefault="000813F3" w:rsidP="00D4398E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both"/>
            </w:pPr>
            <w:r w:rsidRPr="0046794F">
              <w:t xml:space="preserve">правовые и иные юридически значимые свойства информации; </w:t>
            </w:r>
          </w:p>
          <w:p w:rsidR="000813F3" w:rsidRPr="0046794F" w:rsidRDefault="000813F3" w:rsidP="00D4398E">
            <w:pPr>
              <w:pStyle w:val="a4"/>
              <w:tabs>
                <w:tab w:val="left" w:pos="3000"/>
              </w:tabs>
              <w:spacing w:before="0" w:beforeAutospacing="0" w:after="0" w:afterAutospacing="0"/>
              <w:jc w:val="both"/>
            </w:pPr>
            <w:r w:rsidRPr="0046794F">
              <w:t>принципы и методы защиты информации и сведений, составляющих государственную и служебную тайны.</w:t>
            </w:r>
          </w:p>
          <w:p w:rsidR="00D4398E" w:rsidRDefault="000813F3" w:rsidP="00D4398E">
            <w:pPr>
              <w:tabs>
                <w:tab w:val="left" w:pos="3000"/>
              </w:tabs>
              <w:spacing w:line="240" w:lineRule="auto"/>
              <w:ind w:firstLine="338"/>
              <w:jc w:val="both"/>
              <w:rPr>
                <w:b/>
                <w:bCs/>
              </w:rPr>
            </w:pPr>
            <w:r w:rsidRPr="0046794F">
              <w:t>УМЕТЬ</w:t>
            </w:r>
            <w:r w:rsidRPr="0046794F">
              <w:rPr>
                <w:b/>
                <w:bCs/>
              </w:rPr>
              <w:t>:</w:t>
            </w:r>
          </w:p>
          <w:p w:rsidR="000813F3" w:rsidRPr="00D4398E" w:rsidRDefault="000813F3" w:rsidP="00D4398E">
            <w:pPr>
              <w:tabs>
                <w:tab w:val="left" w:pos="3000"/>
              </w:tabs>
              <w:spacing w:line="240" w:lineRule="auto"/>
              <w:ind w:firstLine="338"/>
              <w:jc w:val="both"/>
              <w:rPr>
                <w:b/>
                <w:bCs/>
              </w:rPr>
            </w:pPr>
            <w:r w:rsidRPr="0046794F">
              <w:t>применять современные автоматизированные информационно-справочные правовые системы для оперативного поиска, систематизации и аналитической обработки правовой информации, необходимой для решения практических задач юридического характера.</w:t>
            </w:r>
          </w:p>
          <w:p w:rsidR="000813F3" w:rsidRPr="0046794F" w:rsidRDefault="000813F3" w:rsidP="00D4398E">
            <w:pPr>
              <w:tabs>
                <w:tab w:val="left" w:pos="3000"/>
              </w:tabs>
              <w:spacing w:line="240" w:lineRule="auto"/>
              <w:ind w:left="54" w:firstLine="284"/>
              <w:jc w:val="both"/>
            </w:pPr>
            <w:r w:rsidRPr="0046794F">
              <w:t>ВЛАДЕТЬ:</w:t>
            </w:r>
          </w:p>
          <w:p w:rsidR="000813F3" w:rsidRPr="0046794F" w:rsidRDefault="000813F3" w:rsidP="00D4398E">
            <w:pPr>
              <w:tabs>
                <w:tab w:val="left" w:pos="3000"/>
              </w:tabs>
              <w:spacing w:line="240" w:lineRule="auto"/>
              <w:jc w:val="both"/>
            </w:pPr>
            <w:r w:rsidRPr="0046794F">
              <w:t>навыками аналитической обработки правовой информации с использованием информационных технологий.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>Технология поведения занятий</w:t>
            </w:r>
          </w:p>
        </w:tc>
        <w:tc>
          <w:tcPr>
            <w:tcW w:w="6790" w:type="dxa"/>
          </w:tcPr>
          <w:p w:rsidR="000813F3" w:rsidRPr="0046794F" w:rsidRDefault="000813F3" w:rsidP="00BD25CA">
            <w:pPr>
              <w:tabs>
                <w:tab w:val="left" w:pos="3000"/>
              </w:tabs>
              <w:rPr>
                <w:i/>
                <w:iCs/>
              </w:rPr>
            </w:pPr>
            <w:r w:rsidRPr="0046794F">
              <w:t xml:space="preserve">Проблемное обучение. Опережающая СРС. Консультации. Компьютерные симуляции (презентации). Обсуждение докладов и выступлений. </w:t>
            </w:r>
            <w:r w:rsidRPr="0046794F">
              <w:rPr>
                <w:spacing w:val="-6"/>
              </w:rPr>
              <w:t xml:space="preserve">«Мозговой штурм». </w:t>
            </w:r>
            <w:r w:rsidRPr="0046794F">
              <w:t>Игра-дискуссия по наиболее актуальным и спорным вопросам. Семестровый творческий семинар с привлечением экспертов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0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i/>
                <w:iCs/>
              </w:rPr>
            </w:pPr>
            <w:r w:rsidRPr="0046794F">
              <w:t xml:space="preserve">ОС </w:t>
            </w:r>
            <w:proofErr w:type="spellStart"/>
            <w:r w:rsidRPr="0046794F">
              <w:rPr>
                <w:i/>
                <w:iCs/>
                <w:lang w:val="en-US"/>
              </w:rPr>
              <w:t>MSWindows</w:t>
            </w:r>
            <w:proofErr w:type="spellEnd"/>
            <w:r w:rsidRPr="0046794F">
              <w:t xml:space="preserve">, система компьютерной симуляции </w:t>
            </w:r>
            <w:r w:rsidRPr="0046794F">
              <w:rPr>
                <w:i/>
                <w:iCs/>
                <w:lang w:val="en-US"/>
              </w:rPr>
              <w:t>Mathcad</w:t>
            </w:r>
            <w:r w:rsidRPr="0046794F">
              <w:t xml:space="preserve">, офисные программы </w:t>
            </w:r>
            <w:r w:rsidRPr="0046794F">
              <w:rPr>
                <w:i/>
                <w:iCs/>
                <w:lang w:val="en-US"/>
              </w:rPr>
              <w:t>MSWord</w:t>
            </w:r>
            <w:r w:rsidRPr="0046794F">
              <w:rPr>
                <w:i/>
                <w:iCs/>
              </w:rPr>
              <w:t xml:space="preserve">, </w:t>
            </w:r>
            <w:proofErr w:type="spellStart"/>
            <w:r w:rsidRPr="0046794F">
              <w:rPr>
                <w:i/>
                <w:iCs/>
                <w:lang w:val="en-US"/>
              </w:rPr>
              <w:t>MSExcel</w:t>
            </w:r>
            <w:proofErr w:type="spellEnd"/>
            <w:r w:rsidRPr="0046794F">
              <w:rPr>
                <w:i/>
                <w:iCs/>
              </w:rPr>
              <w:t xml:space="preserve">, </w:t>
            </w:r>
            <w:proofErr w:type="spellStart"/>
            <w:r w:rsidRPr="0046794F">
              <w:rPr>
                <w:i/>
                <w:iCs/>
                <w:lang w:val="en-US"/>
              </w:rPr>
              <w:t>MSPowerPoint</w:t>
            </w:r>
            <w:proofErr w:type="spellEnd"/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t xml:space="preserve">Формы текущего контроля </w:t>
            </w:r>
            <w:r w:rsidRPr="0046794F">
              <w:rPr>
                <w:b/>
                <w:bCs/>
              </w:rPr>
              <w:lastRenderedPageBreak/>
              <w:t>успеваемости</w:t>
            </w:r>
          </w:p>
        </w:tc>
        <w:tc>
          <w:tcPr>
            <w:tcW w:w="6790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</w:pPr>
            <w:r w:rsidRPr="0046794F">
              <w:lastRenderedPageBreak/>
              <w:t>Зачётные контрольные задания, доклады, сообщения, рефераты</w:t>
            </w:r>
          </w:p>
        </w:tc>
      </w:tr>
      <w:tr w:rsidR="000813F3" w:rsidRPr="0046794F" w:rsidTr="00BD25CA">
        <w:tc>
          <w:tcPr>
            <w:tcW w:w="2781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bCs/>
              </w:rPr>
            </w:pPr>
            <w:r w:rsidRPr="0046794F">
              <w:rPr>
                <w:b/>
                <w:bCs/>
              </w:rPr>
              <w:lastRenderedPageBreak/>
              <w:t>Форма промежуточной аттестации</w:t>
            </w:r>
          </w:p>
        </w:tc>
        <w:tc>
          <w:tcPr>
            <w:tcW w:w="6790" w:type="dxa"/>
          </w:tcPr>
          <w:p w:rsidR="000813F3" w:rsidRPr="0046794F" w:rsidRDefault="000813F3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</w:pPr>
            <w:r w:rsidRPr="0046794F">
              <w:t>Зачет</w:t>
            </w:r>
          </w:p>
        </w:tc>
      </w:tr>
    </w:tbl>
    <w:p w:rsidR="000813F3" w:rsidRPr="0046794F" w:rsidRDefault="000813F3" w:rsidP="000813F3">
      <w:pPr>
        <w:tabs>
          <w:tab w:val="left" w:pos="3000"/>
        </w:tabs>
      </w:pPr>
    </w:p>
    <w:p w:rsidR="007D02B9" w:rsidRDefault="007D02B9"/>
    <w:sectPr w:rsidR="007D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3F3"/>
    <w:rsid w:val="000813F3"/>
    <w:rsid w:val="007D02B9"/>
    <w:rsid w:val="00D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0813F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rsid w:val="000813F3"/>
    <w:pPr>
      <w:tabs>
        <w:tab w:val="num" w:pos="603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2018-10-11T14:50:00Z</dcterms:created>
  <dcterms:modified xsi:type="dcterms:W3CDTF">2018-10-11T21:17:00Z</dcterms:modified>
</cp:coreProperties>
</file>