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402" w:rsidRPr="00C559AA" w:rsidRDefault="00570402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59AA">
        <w:rPr>
          <w:rFonts w:ascii="Times New Roman" w:hAnsi="Times New Roman" w:cs="Times New Roman"/>
          <w:b/>
        </w:rPr>
        <w:t>Аннотация рабочей программы дисциплины «Гражданский процесс»</w:t>
      </w:r>
    </w:p>
    <w:p w:rsidR="00570402" w:rsidRPr="00C559AA" w:rsidRDefault="00570402" w:rsidP="00570402">
      <w:pPr>
        <w:pStyle w:val="a"/>
        <w:numPr>
          <w:ilvl w:val="0"/>
          <w:numId w:val="2"/>
        </w:numPr>
        <w:spacing w:line="240" w:lineRule="auto"/>
        <w:contextualSpacing/>
        <w:jc w:val="center"/>
      </w:pPr>
    </w:p>
    <w:tbl>
      <w:tblPr>
        <w:tblW w:w="9639" w:type="dxa"/>
        <w:tblInd w:w="108" w:type="dxa"/>
        <w:tblLayout w:type="fixed"/>
        <w:tblLook w:val="0000"/>
      </w:tblPr>
      <w:tblGrid>
        <w:gridCol w:w="2268"/>
        <w:gridCol w:w="7371"/>
      </w:tblGrid>
      <w:tr w:rsidR="00570402" w:rsidRPr="00C559AA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 xml:space="preserve">Целями освоения дисциплины являются формирование знаний о правовых, теоретических и методологических основах гражданского процессуального права; формирование у студентов представления о гражданском процессе как об отрасли права, являющейся кодифицированной и отличающейся от других процессуальных отраслей права, при этом неразрывно связанной с ними; </w:t>
            </w:r>
            <w:proofErr w:type="gramStart"/>
            <w:r w:rsidRPr="00C559AA">
              <w:rPr>
                <w:rFonts w:ascii="Times New Roman" w:hAnsi="Times New Roman" w:cs="Times New Roman"/>
              </w:rPr>
              <w:t>умений и навыков использовать полученные знания в практической деятельности, анализировать и толковать процессуальный закон, анализировать и обобщать судебную практику; обретение гражданской зрелости и высокой общественной активности, профессиональной этики, правовой и психологической культуры, глубокого уважения к закону, чести и достоинству гражданина, принципиальности и независимости в обеспечении прав, свобод и законных интересов личности, ее охраны и социальной защиты.</w:t>
            </w:r>
            <w:proofErr w:type="gramEnd"/>
          </w:p>
        </w:tc>
      </w:tr>
      <w:tr w:rsidR="00570402" w:rsidRPr="00C559AA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Место дисциплины в структуре ОПОП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Дисциплина базовой части учебного плана.</w:t>
            </w:r>
          </w:p>
        </w:tc>
      </w:tr>
      <w:tr w:rsidR="00570402" w:rsidRPr="00C559AA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ОПК-2,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ПК-4, ПК-5, ПК-6, ПК-7, ПК-15, ПК-16.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</w:p>
        </w:tc>
      </w:tr>
      <w:tr w:rsidR="00570402" w:rsidRPr="00C559AA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ЧАСТЬ I. СУДЕБНАЯ ФОРМА ЗАЩИТЫ ПРАВА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РАЗДЕЛ I. ОБЩИЕ ПОЛОЖЕНИЯ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1. Понятие гражданского процессуального права.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2. Источники гражданского процессуального права.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3. Принципы гражданского процессуального права.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4. Компетенция судов по рассмотрению гражданских дел.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5. Подсудность гражданских дел.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6. Гражданские процессуальные правоотношения. Участники гражданского процесса.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7. Лица, участвующие в деле.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8. Судебное представительство.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9. Процессуальные сроки.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10. Судебные расходы.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11. Ответственность в гражданском судопроизводстве.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12. Судебное доказывание и доказательства.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13. Иск.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РАЗДЕЛ II. ПРОИЗВОДСТВО В СУДЕ ПЕРВОЙ ИНСТАНЦИИ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Подраздел 1. Исковое производство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lastRenderedPageBreak/>
              <w:t>Тема 14. Возбуждение дела в гражданском процессе.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15. Подготовка гражданских дел к судебному разбирательству.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16. Судебное разбирательство в суде первой инстанции.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17. Постановления суда первой инстанции.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18. Приказное производство.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19. Заочное производство.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20. Упрощённое производство.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Подраздел 2. Неисковые производства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21. Особое производство.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РАЗДЕЛ III. ПРОИЗВОДСТВО ПО ПЕРЕСМОТРУ СУДЕБНЫХ АКТОВ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22. Производство в суде апелляционной инстанции.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23. Производство в суде кассационной инстанции.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24. Пересмотр судебных постановлений в порядке надзора.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 xml:space="preserve">Тема 25. Пересмотр по вновь открывшимся или новым обстоятельствам судебных постановлений, вступивших в законную силу. 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РАЗДЕЛ IV. ПРОИЗВОДСТВО, СВЯЗАННОЕ С ИСПОЛНЕНИЕМ ПОСТАНОВЛЕНИЙ СУДА И ИНЫХ ОРГАНОВ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26. Производство, связанное с исполнением судебных постановлений и постановлений иных органов.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РАЗДЕЛ V. ОСНОВЫ МЕЖДУНАРОДНОГО ГРАЖДАНСКОГО ПРОЦЕССА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27. Производство по делам с участием иностранных лиц.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ЧАСТЬ П. НЕСУДЕБНЫЕ ФОРМЫ ЗАЩИТЫ ГРАЖДАНСКИХ ПРАВ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28. Нотариальные действия.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29. Медиация. Третейское разбирательство.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Тема 30. 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</w:tc>
      </w:tr>
      <w:tr w:rsidR="00570402" w:rsidRPr="00C559AA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Общая трудоемкость дисциплины составляет 6 зачетных единиц (216 часов)</w:t>
            </w:r>
          </w:p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</w:p>
        </w:tc>
      </w:tr>
      <w:tr w:rsidR="00570402" w:rsidRPr="00C559AA" w:rsidTr="00C41A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02" w:rsidRPr="00C559AA" w:rsidRDefault="00570402" w:rsidP="00C41AEE">
            <w:pPr>
              <w:rPr>
                <w:rFonts w:ascii="Times New Roman" w:hAnsi="Times New Roman" w:cs="Times New Roman"/>
              </w:rPr>
            </w:pPr>
            <w:r w:rsidRPr="00C559AA"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570402" w:rsidRPr="00E47DA8" w:rsidRDefault="00570402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</w:pPr>
    </w:p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FF3"/>
    <w:rsid w:val="00181C38"/>
    <w:rsid w:val="001A54A5"/>
    <w:rsid w:val="002D7A1D"/>
    <w:rsid w:val="00327C9A"/>
    <w:rsid w:val="003738E2"/>
    <w:rsid w:val="003F2528"/>
    <w:rsid w:val="004562FE"/>
    <w:rsid w:val="004C0C7C"/>
    <w:rsid w:val="00552628"/>
    <w:rsid w:val="00570402"/>
    <w:rsid w:val="005E1C86"/>
    <w:rsid w:val="006752F1"/>
    <w:rsid w:val="006D4E2A"/>
    <w:rsid w:val="007015E4"/>
    <w:rsid w:val="00752909"/>
    <w:rsid w:val="00783123"/>
    <w:rsid w:val="007D537E"/>
    <w:rsid w:val="007E2BA5"/>
    <w:rsid w:val="009258CA"/>
    <w:rsid w:val="0093472D"/>
    <w:rsid w:val="00964E78"/>
    <w:rsid w:val="009C74A7"/>
    <w:rsid w:val="00A519D8"/>
    <w:rsid w:val="00AA3109"/>
    <w:rsid w:val="00AB7E5F"/>
    <w:rsid w:val="00C559AA"/>
    <w:rsid w:val="00C878EF"/>
    <w:rsid w:val="00D0172E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4</cp:revision>
  <dcterms:created xsi:type="dcterms:W3CDTF">2020-06-23T09:00:00Z</dcterms:created>
  <dcterms:modified xsi:type="dcterms:W3CDTF">2020-06-23T09:22:00Z</dcterms:modified>
</cp:coreProperties>
</file>