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34" w:rsidRPr="007D6D77" w:rsidRDefault="00186134" w:rsidP="00186134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6D77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186134" w:rsidRPr="007D6D77" w:rsidRDefault="00186134" w:rsidP="00186134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77">
        <w:rPr>
          <w:rFonts w:ascii="Times New Roman" w:hAnsi="Times New Roman" w:cs="Times New Roman"/>
          <w:b/>
          <w:sz w:val="28"/>
          <w:szCs w:val="28"/>
        </w:rPr>
        <w:t xml:space="preserve">«Судебный </w:t>
      </w:r>
      <w:proofErr w:type="gramStart"/>
      <w:r w:rsidRPr="007D6D7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D6D77">
        <w:rPr>
          <w:rFonts w:ascii="Times New Roman" w:hAnsi="Times New Roman" w:cs="Times New Roman"/>
          <w:b/>
          <w:sz w:val="28"/>
          <w:szCs w:val="28"/>
        </w:rPr>
        <w:t xml:space="preserve"> законностью правовых актов третейских судов»</w:t>
      </w:r>
    </w:p>
    <w:tbl>
      <w:tblPr>
        <w:tblW w:w="9469" w:type="dxa"/>
        <w:tblInd w:w="-5" w:type="dxa"/>
        <w:tblLayout w:type="fixed"/>
        <w:tblLook w:val="0000"/>
      </w:tblPr>
      <w:tblGrid>
        <w:gridCol w:w="2780"/>
        <w:gridCol w:w="6689"/>
      </w:tblGrid>
      <w:tr w:rsidR="00186134" w:rsidRPr="007D6D77" w:rsidTr="002C045B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134" w:rsidRPr="007D6D77" w:rsidRDefault="00186134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7D6D77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реализации судебного контроля за законностью правовых актов третейских судов, формирование у студентов специальных </w:t>
            </w:r>
            <w:proofErr w:type="spellStart"/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мений</w:t>
            </w:r>
            <w:proofErr w:type="spellEnd"/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, навыков для осуществления профессиональной юридической деятельности в сфере судебного контроля за законностью правовых актов третейских судов.</w:t>
            </w:r>
          </w:p>
        </w:tc>
      </w:tr>
      <w:tr w:rsidR="00186134" w:rsidRPr="007D6D77" w:rsidTr="002C045B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134" w:rsidRPr="007D6D77" w:rsidRDefault="00186134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7D6D77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34" w:rsidRPr="007D6D77" w:rsidRDefault="00186134" w:rsidP="002C045B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186134" w:rsidRPr="007D6D77" w:rsidTr="002C045B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134" w:rsidRPr="007D6D77" w:rsidRDefault="00186134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7D6D77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34" w:rsidRPr="007D6D77" w:rsidTr="002C045B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134" w:rsidRPr="007D6D77" w:rsidRDefault="00186134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7D6D77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природа судебного </w:t>
            </w:r>
            <w:proofErr w:type="gramStart"/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D6D77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правовых актов третейских судов.</w:t>
            </w:r>
          </w:p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судебного </w:t>
            </w:r>
            <w:proofErr w:type="gramStart"/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D6D77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правовых актов третейских судов.</w:t>
            </w:r>
          </w:p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Третейское судопроизводство.</w:t>
            </w:r>
          </w:p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Производство по делам об оспаривании решений третейских судов.</w:t>
            </w:r>
          </w:p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Производство по делам об исполнении решений третейских судов.</w:t>
            </w:r>
          </w:p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Производство по делам, связанным с выполнением судами функций содействия в отношении третейского суда.</w:t>
            </w:r>
          </w:p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34" w:rsidRPr="007D6D77" w:rsidTr="002C045B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134" w:rsidRPr="007D6D77" w:rsidRDefault="00186134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7D6D77">
              <w:rPr>
                <w:sz w:val="28"/>
                <w:szCs w:val="28"/>
              </w:rPr>
              <w:t>Общая трудоемкость</w:t>
            </w:r>
            <w:r w:rsidRPr="007D6D77">
              <w:rPr>
                <w:i/>
                <w:sz w:val="28"/>
                <w:szCs w:val="28"/>
              </w:rPr>
              <w:t xml:space="preserve"> </w:t>
            </w:r>
            <w:r w:rsidRPr="007D6D77">
              <w:rPr>
                <w:sz w:val="28"/>
                <w:szCs w:val="28"/>
              </w:rPr>
              <w:t>дисциплины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134" w:rsidRPr="007D6D77" w:rsidTr="002C045B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134" w:rsidRPr="007D6D77" w:rsidRDefault="00186134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7D6D77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134" w:rsidRPr="007D6D77" w:rsidRDefault="00186134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7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86134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D6D77"/>
    <w:rsid w:val="007E2BA5"/>
    <w:rsid w:val="00857B7E"/>
    <w:rsid w:val="008B4668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2020-06-25T06:38:00Z</dcterms:created>
  <dcterms:modified xsi:type="dcterms:W3CDTF">2020-06-25T06:38:00Z</dcterms:modified>
</cp:coreProperties>
</file>