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DE6" w:rsidRPr="00891AA6" w:rsidRDefault="00972DE6" w:rsidP="00972DE6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AA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972DE6" w:rsidRPr="00891AA6" w:rsidRDefault="00972DE6" w:rsidP="00972DE6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A6">
        <w:rPr>
          <w:rFonts w:ascii="Times New Roman" w:hAnsi="Times New Roman" w:cs="Times New Roman"/>
          <w:b/>
          <w:sz w:val="28"/>
          <w:szCs w:val="28"/>
        </w:rPr>
        <w:t>«Процессуальные особенности рассмотрения налоговых споров»</w:t>
      </w:r>
    </w:p>
    <w:p w:rsidR="00972DE6" w:rsidRPr="00891AA6" w:rsidRDefault="00972DE6" w:rsidP="00972DE6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528"/>
        <w:gridCol w:w="6946"/>
      </w:tblGrid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проблем, возникающих при рассмотрении налоговых споров органами судебной власти и особенностей рассмотрения отдельных категорий налоговых споров, формирование знаний, умений и навыков в сфере налоговых споров.</w:t>
            </w:r>
          </w:p>
        </w:tc>
      </w:tr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ПК-2, ПК-7, ПК-8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Налоговые споры. Формы и способы защиты прав субъектов налоговых правоотношений.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</w:t>
            </w:r>
            <w:proofErr w:type="gramStart"/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1AA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в сфере налогообложения.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Оспаривание ненормативных правовых актов, действий (бездействий) налоговых органов и их должностных лиц.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Доказывание и доказательства в налоговых спорах.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административных правонарушениях в области налогов.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Нетипичные процессуальные средства защиты прав участников налоговых правоотношений.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Проверка и исполнение судебных актов по налоговым спорам.</w:t>
            </w:r>
          </w:p>
        </w:tc>
      </w:tr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Общая трудоемкость</w:t>
            </w:r>
            <w:r w:rsidRPr="00891AA6">
              <w:rPr>
                <w:i/>
                <w:sz w:val="28"/>
                <w:szCs w:val="28"/>
              </w:rPr>
              <w:t xml:space="preserve"> </w:t>
            </w:r>
            <w:r w:rsidRPr="00891AA6">
              <w:rPr>
                <w:sz w:val="28"/>
                <w:szCs w:val="28"/>
              </w:rPr>
              <w:t>дисциплины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E6" w:rsidRPr="00891AA6" w:rsidTr="002C045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E6" w:rsidRPr="00891AA6" w:rsidRDefault="00972DE6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891AA6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E6" w:rsidRPr="00891AA6" w:rsidRDefault="00972DE6" w:rsidP="002C045B">
            <w:pPr>
              <w:tabs>
                <w:tab w:val="left" w:pos="0"/>
                <w:tab w:val="left" w:pos="758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A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972DE6" w:rsidRPr="00891AA6" w:rsidRDefault="00972DE6" w:rsidP="00972DE6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Pr="00891AA6" w:rsidRDefault="00181C38" w:rsidP="00972DE6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891AA6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0C4D4A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891AA6"/>
    <w:rsid w:val="009258CA"/>
    <w:rsid w:val="0093472D"/>
    <w:rsid w:val="00964E78"/>
    <w:rsid w:val="00972DE6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2020-06-25T06:33:00Z</dcterms:created>
  <dcterms:modified xsi:type="dcterms:W3CDTF">2020-06-25T06:33:00Z</dcterms:modified>
</cp:coreProperties>
</file>