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6E1" w:rsidRPr="00A554D1" w:rsidRDefault="00AC06E1" w:rsidP="00AC06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554D1">
        <w:rPr>
          <w:rFonts w:ascii="Times New Roman" w:hAnsi="Times New Roman" w:cs="Times New Roman"/>
          <w:b/>
        </w:rPr>
        <w:t>Аннотация рабочей программы дисциплины «Административное судопроизводство»</w:t>
      </w:r>
    </w:p>
    <w:p w:rsidR="00AC06E1" w:rsidRPr="00A554D1" w:rsidRDefault="00AC06E1" w:rsidP="00AC06E1">
      <w:pPr>
        <w:pStyle w:val="a"/>
        <w:numPr>
          <w:ilvl w:val="0"/>
          <w:numId w:val="2"/>
        </w:numPr>
        <w:spacing w:line="240" w:lineRule="auto"/>
        <w:contextualSpacing/>
        <w:jc w:val="center"/>
      </w:pP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AC06E1" w:rsidRPr="00A554D1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proofErr w:type="gramStart"/>
            <w:r w:rsidRPr="00A554D1">
              <w:rPr>
                <w:rFonts w:ascii="Times New Roman" w:hAnsi="Times New Roman" w:cs="Times New Roman"/>
              </w:rPr>
              <w:t>формирование знания понятийного аппарата и ознакомление с доктринальными положениями относительно места и роли административного судопроизводства, умений и навыков использования полученных знаний в практической деятельности, анализа и толкования процессуального закона, анализа и обобщения судебной практики, обретение гражданской зрелости и высокой общественной активности, профессиональной этики, правовой и психологической культуры, глубокого уважения к закону, чести и достоинству гражданина, принципиальности и независимости в обеспечении</w:t>
            </w:r>
            <w:proofErr w:type="gramEnd"/>
            <w:r w:rsidRPr="00A554D1">
              <w:rPr>
                <w:rFonts w:ascii="Times New Roman" w:hAnsi="Times New Roman" w:cs="Times New Roman"/>
              </w:rPr>
              <w:t xml:space="preserve"> прав, свобод и законных интересов личности, ее охраны и социальной защиты, необходимой воли и настойчивости в исполнении принятых правовых решений.</w:t>
            </w:r>
          </w:p>
        </w:tc>
      </w:tr>
      <w:tr w:rsidR="00AC06E1" w:rsidRPr="00A554D1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Дисциплина базовой части учебного плана.</w:t>
            </w:r>
          </w:p>
        </w:tc>
      </w:tr>
      <w:tr w:rsidR="00AC06E1" w:rsidRPr="00A554D1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 xml:space="preserve">ОПК-2, 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ПК-4, ПК-5, ПК-6, ПК-7, ПК-15, ПК-16.</w:t>
            </w:r>
          </w:p>
        </w:tc>
      </w:tr>
      <w:tr w:rsidR="00AC06E1" w:rsidRPr="00A554D1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Раздел 1. Общая характеристика административного судопроизводства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Тема 1. Административное судопроизводство: понятие, сущность, источники правового регулирования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Тема 2. Подведомственность и подсудность  дел, возникающих из публичных правоотношений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Тема 3. Особенности субъектного состава в делах, возникающих из публичных правоотношений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Тема 4. Доказательства и доказывание по делам, возникающим из публичных правоотношений.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Раздел 2. Особенности производства в суде первой инстанции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 xml:space="preserve">Тема 5. Возбуждение дел, возникающих из публичных правоотношений 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Тема 6. Подготовка к судебному разбирательству дел, возникающих из публичных правоотношений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Тема 7. Рассмотрение административного дела по существу и вынесение решения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Раздел 3. Особенности рассмотрения и разрешения отдельных категорий дел, возникающих из публичных правоотношений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Тема 8. Производство по делам об оспаривании нормативных правых актов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Тема 9. Дела об оспаривании решений, действий (бездействия) субъектов, наделенных публичными полномочиями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 xml:space="preserve">Тема 10. Производство в Дисциплинарной коллегии Верховного Суда </w:t>
            </w:r>
            <w:r w:rsidRPr="00A554D1">
              <w:rPr>
                <w:rFonts w:ascii="Times New Roman" w:hAnsi="Times New Roman" w:cs="Times New Roman"/>
              </w:rPr>
              <w:lastRenderedPageBreak/>
              <w:t>Российской Федерации.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Тема 11. Производство по делам о защите избирательных прав и права на участие в референдуме граждан Российской Федерации.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Тема 12. Оспаривание кадастровой стоимости в судебном порядке.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 xml:space="preserve">Тема 13. Производство </w:t>
            </w:r>
            <w:proofErr w:type="gramStart"/>
            <w:r w:rsidRPr="00A554D1">
              <w:rPr>
                <w:rFonts w:ascii="Times New Roman" w:hAnsi="Times New Roman" w:cs="Times New Roman"/>
              </w:rPr>
              <w:t>по делам о присуждении компенсации за нарушение права на судопроизводство в разумный срок</w:t>
            </w:r>
            <w:proofErr w:type="gramEnd"/>
            <w:r w:rsidRPr="00A554D1">
              <w:rPr>
                <w:rFonts w:ascii="Times New Roman" w:hAnsi="Times New Roman" w:cs="Times New Roman"/>
              </w:rPr>
              <w:t xml:space="preserve"> или права на исполнение судебного акта в разумный срок.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Тема 14. Производство по делам о приостановлении деятельности или ликвидации некоммерческих организаций, о запрете деятельности общественного объединения или религиозной организации, не являющихся юридическими лицами, о прекращении деятельности средств массовой информации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 xml:space="preserve">Тема 15. Производство по делам о взыскании обязательных платежей и санкций. 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 xml:space="preserve">Тема 16. Судебный </w:t>
            </w:r>
            <w:proofErr w:type="gramStart"/>
            <w:r w:rsidRPr="00A554D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554D1">
              <w:rPr>
                <w:rFonts w:ascii="Times New Roman" w:hAnsi="Times New Roman" w:cs="Times New Roman"/>
              </w:rPr>
              <w:t xml:space="preserve"> законностью ограничения личных прав и свобод граждан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Раздел 4. Особенности пересмотра судебных актов по делам, возникающих из публичных правоотношений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Тема 17. Пересмотр судебных актов по делам, возникающим из публичных правоотношений.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Тема 18. Производство, связанное с исполнением судебных актов по административным делам.</w:t>
            </w:r>
          </w:p>
        </w:tc>
      </w:tr>
      <w:tr w:rsidR="00AC06E1" w:rsidRPr="00A554D1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 xml:space="preserve">Общая трудоемкость дисциплины составляет 2 </w:t>
            </w:r>
            <w:proofErr w:type="gramStart"/>
            <w:r w:rsidRPr="00A554D1">
              <w:rPr>
                <w:rFonts w:ascii="Times New Roman" w:hAnsi="Times New Roman" w:cs="Times New Roman"/>
              </w:rPr>
              <w:t>зачетных</w:t>
            </w:r>
            <w:proofErr w:type="gramEnd"/>
            <w:r w:rsidRPr="00A554D1">
              <w:rPr>
                <w:rFonts w:ascii="Times New Roman" w:hAnsi="Times New Roman" w:cs="Times New Roman"/>
              </w:rPr>
              <w:t xml:space="preserve"> единицы (72 часа)</w:t>
            </w:r>
          </w:p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</w:p>
        </w:tc>
      </w:tr>
      <w:tr w:rsidR="00AC06E1" w:rsidRPr="00A554D1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E1" w:rsidRPr="00A554D1" w:rsidRDefault="00AC06E1" w:rsidP="00C41AEE">
            <w:pPr>
              <w:rPr>
                <w:rFonts w:ascii="Times New Roman" w:hAnsi="Times New Roman" w:cs="Times New Roman"/>
              </w:rPr>
            </w:pPr>
            <w:r w:rsidRPr="00A554D1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AC06E1" w:rsidRPr="00A554D1" w:rsidRDefault="00AC06E1" w:rsidP="00AC0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FF3"/>
    <w:rsid w:val="00181C38"/>
    <w:rsid w:val="001A54A5"/>
    <w:rsid w:val="002D7A1D"/>
    <w:rsid w:val="00327C9A"/>
    <w:rsid w:val="003738E2"/>
    <w:rsid w:val="003F2528"/>
    <w:rsid w:val="00450C6A"/>
    <w:rsid w:val="004562FE"/>
    <w:rsid w:val="004C0C7C"/>
    <w:rsid w:val="00552628"/>
    <w:rsid w:val="00570402"/>
    <w:rsid w:val="006752F1"/>
    <w:rsid w:val="006D4E2A"/>
    <w:rsid w:val="007015E4"/>
    <w:rsid w:val="00752909"/>
    <w:rsid w:val="00783123"/>
    <w:rsid w:val="007D537E"/>
    <w:rsid w:val="007E2BA5"/>
    <w:rsid w:val="00857B7E"/>
    <w:rsid w:val="009258CA"/>
    <w:rsid w:val="0093472D"/>
    <w:rsid w:val="00964E78"/>
    <w:rsid w:val="009C74A7"/>
    <w:rsid w:val="00A1459B"/>
    <w:rsid w:val="00A519D8"/>
    <w:rsid w:val="00A554D1"/>
    <w:rsid w:val="00AA3109"/>
    <w:rsid w:val="00AB7E5F"/>
    <w:rsid w:val="00AC06E1"/>
    <w:rsid w:val="00C878EF"/>
    <w:rsid w:val="00D0172E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2020-06-23T09:09:00Z</dcterms:created>
  <dcterms:modified xsi:type="dcterms:W3CDTF">2020-06-23T09:21:00Z</dcterms:modified>
</cp:coreProperties>
</file>