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703D" w14:textId="77777777" w:rsidR="00AD5C8E" w:rsidRDefault="00AD5C8E" w:rsidP="00AD5C8E">
      <w:pPr>
        <w:ind w:left="360" w:firstLine="0"/>
        <w:jc w:val="center"/>
        <w:rPr>
          <w:b/>
          <w:bCs/>
        </w:rPr>
      </w:pPr>
      <w:r w:rsidRPr="009241AE">
        <w:rPr>
          <w:b/>
          <w:bCs/>
        </w:rPr>
        <w:t xml:space="preserve">Аннотация рабочей программы дисциплины </w:t>
      </w:r>
      <w:bookmarkStart w:id="0" w:name="_GoBack"/>
      <w:bookmarkEnd w:id="0"/>
    </w:p>
    <w:p w14:paraId="2B59EFE4" w14:textId="0E0084B3" w:rsidR="00AD5C8E" w:rsidRPr="009241AE" w:rsidRDefault="00AD5C8E" w:rsidP="00AD5C8E">
      <w:pPr>
        <w:ind w:left="360" w:firstLine="0"/>
        <w:jc w:val="center"/>
        <w:rPr>
          <w:b/>
          <w:bCs/>
        </w:rPr>
      </w:pPr>
      <w:r w:rsidRPr="009241AE">
        <w:rPr>
          <w:b/>
          <w:bCs/>
        </w:rPr>
        <w:t>«Уголовно-исполнительное право»</w:t>
      </w:r>
    </w:p>
    <w:p w14:paraId="338F8791" w14:textId="77777777" w:rsidR="00AD5C8E" w:rsidRPr="009241AE" w:rsidRDefault="00AD5C8E" w:rsidP="00AD5C8E">
      <w:pPr>
        <w:widowControl/>
        <w:ind w:left="360" w:firstLine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7"/>
        <w:gridCol w:w="7034"/>
      </w:tblGrid>
      <w:tr w:rsidR="00AD5C8E" w:rsidRPr="009241AE" w14:paraId="7B0A03D7" w14:textId="77777777" w:rsidTr="0053282F">
        <w:trPr>
          <w:trHeight w:val="1691"/>
        </w:trPr>
        <w:tc>
          <w:tcPr>
            <w:tcW w:w="2311" w:type="dxa"/>
          </w:tcPr>
          <w:p w14:paraId="245081C5" w14:textId="77777777" w:rsidR="00AD5C8E" w:rsidRPr="009241AE" w:rsidRDefault="00AD5C8E" w:rsidP="0053282F">
            <w:pPr>
              <w:widowControl/>
              <w:ind w:left="106"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Цель изучения дисциплины</w:t>
            </w:r>
          </w:p>
        </w:tc>
        <w:tc>
          <w:tcPr>
            <w:tcW w:w="7260" w:type="dxa"/>
          </w:tcPr>
          <w:p w14:paraId="3F8F2FF8" w14:textId="77777777" w:rsidR="00AD5C8E" w:rsidRPr="009241AE" w:rsidRDefault="00AD5C8E" w:rsidP="0053282F">
            <w:pPr>
              <w:overflowPunct w:val="0"/>
              <w:autoSpaceDE w:val="0"/>
              <w:autoSpaceDN w:val="0"/>
              <w:adjustRightInd w:val="0"/>
              <w:ind w:left="99" w:firstLine="0"/>
              <w:textAlignment w:val="baseline"/>
            </w:pPr>
            <w:r w:rsidRPr="009241AE">
              <w:t>Целями  освоения дисциплины (модуля) являются:</w:t>
            </w:r>
          </w:p>
          <w:p w14:paraId="733008EB" w14:textId="77777777" w:rsidR="00AD5C8E" w:rsidRPr="009241AE" w:rsidRDefault="00AD5C8E" w:rsidP="0053282F">
            <w:pPr>
              <w:overflowPunct w:val="0"/>
              <w:autoSpaceDE w:val="0"/>
              <w:autoSpaceDN w:val="0"/>
              <w:adjustRightInd w:val="0"/>
              <w:ind w:left="99" w:firstLine="0"/>
              <w:textAlignment w:val="baseline"/>
            </w:pPr>
            <w:r w:rsidRPr="009241AE">
              <w:t>- овладение глубокими и системными знаниями теории уголовно-исполнительного права и раскрытие на этой основе содержания уголовно-исполнительного права, раскрытие на этой основе содержания актуальных проблем исполнения наказаний;</w:t>
            </w:r>
          </w:p>
          <w:p w14:paraId="14D318AF" w14:textId="77777777" w:rsidR="00AD5C8E" w:rsidRPr="009241AE" w:rsidRDefault="00AD5C8E" w:rsidP="0053282F">
            <w:pPr>
              <w:ind w:left="99" w:firstLine="0"/>
              <w:rPr>
                <w:b/>
                <w:bCs/>
              </w:rPr>
            </w:pPr>
            <w:r w:rsidRPr="009241AE">
              <w:t>- формирование активной гражданской позиции, развитие творческого потенциала, повышение качества будущей профессиональной деятельности;</w:t>
            </w:r>
          </w:p>
          <w:p w14:paraId="0166A80D" w14:textId="77777777" w:rsidR="00AD5C8E" w:rsidRPr="009241AE" w:rsidRDefault="00AD5C8E" w:rsidP="0053282F">
            <w:pPr>
              <w:ind w:left="99" w:firstLine="0"/>
            </w:pPr>
            <w:r w:rsidRPr="009241AE"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5A49B038" w14:textId="77777777" w:rsidR="00AD5C8E" w:rsidRPr="009241AE" w:rsidRDefault="00AD5C8E" w:rsidP="0053282F">
            <w:pPr>
              <w:ind w:left="99" w:firstLine="0"/>
            </w:pPr>
            <w:r w:rsidRPr="009241AE">
              <w:t>- создание базы для осуществления возможности по разработке и реализации правовых норм;</w:t>
            </w:r>
          </w:p>
          <w:p w14:paraId="57FA48B5" w14:textId="77777777" w:rsidR="00AD5C8E" w:rsidRPr="009241AE" w:rsidRDefault="00AD5C8E" w:rsidP="0053282F">
            <w:pPr>
              <w:ind w:left="99" w:firstLine="0"/>
            </w:pPr>
            <w:r w:rsidRPr="009241AE">
              <w:t xml:space="preserve">- совершенствование базы теоретической подготовки студентов и практики обращения с нормативными правовыми актами; </w:t>
            </w:r>
          </w:p>
          <w:p w14:paraId="37C4306E" w14:textId="77777777" w:rsidR="00AD5C8E" w:rsidRPr="009241AE" w:rsidRDefault="00AD5C8E" w:rsidP="0053282F">
            <w:pPr>
              <w:ind w:left="99" w:firstLine="0"/>
            </w:pPr>
            <w:r w:rsidRPr="009241AE">
              <w:t xml:space="preserve">- формирование правового мышления, выработка умения понимать законы и другие нормативные правовые акты, выражающие уголовную политику нашего государства; </w:t>
            </w:r>
          </w:p>
          <w:p w14:paraId="7C82BC48" w14:textId="77777777" w:rsidR="00AD5C8E" w:rsidRPr="009241AE" w:rsidRDefault="00AD5C8E" w:rsidP="0053282F">
            <w:pPr>
              <w:overflowPunct w:val="0"/>
              <w:autoSpaceDE w:val="0"/>
              <w:autoSpaceDN w:val="0"/>
              <w:adjustRightInd w:val="0"/>
              <w:ind w:left="99" w:firstLine="0"/>
              <w:textAlignment w:val="baseline"/>
            </w:pPr>
            <w:r w:rsidRPr="009241AE">
              <w:t>- овладение глубокими и системными знаниями теории уголовно-исполнительного права;</w:t>
            </w:r>
          </w:p>
          <w:p w14:paraId="3E7E0B92" w14:textId="77777777" w:rsidR="00AD5C8E" w:rsidRPr="009241AE" w:rsidRDefault="00AD5C8E" w:rsidP="0053282F">
            <w:pPr>
              <w:ind w:left="99" w:firstLine="0"/>
            </w:pPr>
            <w:r w:rsidRPr="009241AE">
              <w:t>- формирование представлений о сущности уголовного наказания;</w:t>
            </w:r>
          </w:p>
          <w:p w14:paraId="048EABCC" w14:textId="77777777" w:rsidR="00AD5C8E" w:rsidRPr="009241AE" w:rsidRDefault="00AD5C8E" w:rsidP="0053282F">
            <w:pPr>
              <w:ind w:left="99" w:firstLine="0"/>
            </w:pPr>
            <w:r w:rsidRPr="009241AE">
              <w:t>- получение знаний о методологических основах и юридических основаниях назначения наказаний;</w:t>
            </w:r>
          </w:p>
          <w:p w14:paraId="706156B9" w14:textId="77777777" w:rsidR="00AD5C8E" w:rsidRPr="009241AE" w:rsidRDefault="00AD5C8E" w:rsidP="0053282F">
            <w:pPr>
              <w:ind w:left="99" w:firstLine="0"/>
            </w:pPr>
            <w:r w:rsidRPr="009241AE">
              <w:t>- формирование глубоких знаний об основах исполнения отдельных видов наказаний;</w:t>
            </w:r>
          </w:p>
          <w:p w14:paraId="6148D816" w14:textId="77777777" w:rsidR="00AD5C8E" w:rsidRPr="009241AE" w:rsidRDefault="00AD5C8E" w:rsidP="0053282F">
            <w:pPr>
              <w:ind w:left="99" w:firstLine="0"/>
            </w:pPr>
            <w:r w:rsidRPr="009241AE">
              <w:t>- формирование высокого уровня правосознания в области уголовно-исполнительного права, умения эффективно применять  закон на основе строгого соблюдения действующих правовых норм;</w:t>
            </w:r>
          </w:p>
          <w:p w14:paraId="4296BEF3" w14:textId="77777777" w:rsidR="00AD5C8E" w:rsidRPr="009241AE" w:rsidRDefault="00AD5C8E" w:rsidP="0053282F">
            <w:pPr>
              <w:ind w:left="99" w:firstLine="0"/>
            </w:pPr>
            <w:r w:rsidRPr="009241AE">
              <w:t>– формирование у студентов базовых знаний, необходимых для успешной работы по выбранной специальности;</w:t>
            </w:r>
          </w:p>
          <w:p w14:paraId="2C284CE4" w14:textId="77777777" w:rsidR="00AD5C8E" w:rsidRPr="009241AE" w:rsidRDefault="00AD5C8E" w:rsidP="0053282F">
            <w:pPr>
              <w:ind w:left="99" w:firstLine="0"/>
            </w:pPr>
            <w:r w:rsidRPr="009241AE">
              <w:t>- создание основы для самостоятельного решения задач требуемого уровня сложности в области знания и применения законодательства об ответственности за  совершение преступлений.</w:t>
            </w:r>
          </w:p>
          <w:p w14:paraId="211A8DCA" w14:textId="77777777" w:rsidR="00AD5C8E" w:rsidRPr="009241AE" w:rsidRDefault="00AD5C8E" w:rsidP="0053282F">
            <w:pPr>
              <w:ind w:left="99" w:firstLine="0"/>
            </w:pPr>
            <w:r w:rsidRPr="009241AE">
              <w:t>- умение логично формулировать и аргументировано отстаивать собственное видение рассматриваемых проблем;</w:t>
            </w:r>
          </w:p>
          <w:p w14:paraId="12BE3263" w14:textId="77777777" w:rsidR="00AD5C8E" w:rsidRPr="009241AE" w:rsidRDefault="00AD5C8E" w:rsidP="0053282F">
            <w:pPr>
              <w:ind w:left="99" w:firstLine="0"/>
            </w:pPr>
            <w:r w:rsidRPr="009241AE">
              <w:t>- овладение приемами ведения дискуссии;</w:t>
            </w:r>
          </w:p>
          <w:p w14:paraId="259FB5B1" w14:textId="77777777" w:rsidR="00AD5C8E" w:rsidRPr="009241AE" w:rsidRDefault="00AD5C8E" w:rsidP="0053282F">
            <w:pPr>
              <w:ind w:left="99" w:firstLine="0"/>
            </w:pPr>
            <w:r w:rsidRPr="009241AE">
              <w:t>- развитие познавательных способностей.</w:t>
            </w:r>
          </w:p>
        </w:tc>
      </w:tr>
      <w:tr w:rsidR="00AD5C8E" w:rsidRPr="009241AE" w14:paraId="1E6461E5" w14:textId="77777777" w:rsidTr="0053282F">
        <w:tc>
          <w:tcPr>
            <w:tcW w:w="2311" w:type="dxa"/>
          </w:tcPr>
          <w:p w14:paraId="4A424651" w14:textId="77777777" w:rsidR="00AD5C8E" w:rsidRPr="009241AE" w:rsidRDefault="00AD5C8E" w:rsidP="0053282F">
            <w:pPr>
              <w:widowControl/>
              <w:ind w:left="106"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Место дисциплины в структуре основной образовательной  программы</w:t>
            </w:r>
          </w:p>
        </w:tc>
        <w:tc>
          <w:tcPr>
            <w:tcW w:w="7260" w:type="dxa"/>
          </w:tcPr>
          <w:p w14:paraId="6B906AF6" w14:textId="77777777" w:rsidR="00AD5C8E" w:rsidRPr="009241AE" w:rsidRDefault="00AD5C8E" w:rsidP="0053282F">
            <w:pPr>
              <w:ind w:left="99" w:firstLine="0"/>
            </w:pPr>
            <w:r w:rsidRPr="009241AE">
              <w:t>Дисциплина «Уголовно-исполнительное право» относится к вариативной части дисциплины и курсы по выбору студента направления подготовки 40.03.01 Юриспруденция.</w:t>
            </w:r>
          </w:p>
        </w:tc>
      </w:tr>
      <w:tr w:rsidR="00AD5C8E" w:rsidRPr="009241AE" w14:paraId="0F577002" w14:textId="77777777" w:rsidTr="0053282F">
        <w:tc>
          <w:tcPr>
            <w:tcW w:w="2311" w:type="dxa"/>
          </w:tcPr>
          <w:p w14:paraId="0C0C51DB" w14:textId="77777777" w:rsidR="00AD5C8E" w:rsidRPr="009241AE" w:rsidRDefault="00AD5C8E" w:rsidP="0053282F">
            <w:pPr>
              <w:widowControl/>
              <w:ind w:left="106"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 xml:space="preserve">Компетенции, формируемые в </w:t>
            </w:r>
            <w:r w:rsidRPr="009241AE">
              <w:rPr>
                <w:b/>
                <w:bCs/>
              </w:rPr>
              <w:lastRenderedPageBreak/>
              <w:t>результате освоения дисциплины (модуля)</w:t>
            </w:r>
          </w:p>
        </w:tc>
        <w:tc>
          <w:tcPr>
            <w:tcW w:w="7260" w:type="dxa"/>
          </w:tcPr>
          <w:p w14:paraId="4FACF2DC" w14:textId="77777777" w:rsidR="00AD5C8E" w:rsidRPr="009241AE" w:rsidRDefault="00AD5C8E" w:rsidP="0053282F">
            <w:pPr>
              <w:ind w:left="99" w:firstLine="0"/>
            </w:pPr>
            <w:r w:rsidRPr="009241AE">
              <w:lastRenderedPageBreak/>
              <w:t>В результате освоения дисциплины предполагается формирование у студентов следующих компетенций</w:t>
            </w:r>
          </w:p>
          <w:p w14:paraId="38EDB385" w14:textId="77777777" w:rsidR="00AD5C8E" w:rsidRPr="009241AE" w:rsidRDefault="00AD5C8E" w:rsidP="0053282F">
            <w:pPr>
              <w:ind w:left="99" w:firstLine="0"/>
              <w:rPr>
                <w:i/>
              </w:rPr>
            </w:pPr>
            <w:r w:rsidRPr="009241AE">
              <w:rPr>
                <w:i/>
              </w:rPr>
              <w:lastRenderedPageBreak/>
              <w:t>Общекультурные:ОПК-1,ОПК-2.</w:t>
            </w:r>
          </w:p>
          <w:p w14:paraId="120CC7BE" w14:textId="77777777" w:rsidR="00AD5C8E" w:rsidRPr="009241AE" w:rsidRDefault="00AD5C8E" w:rsidP="0053282F">
            <w:pPr>
              <w:ind w:left="99" w:firstLine="0"/>
            </w:pPr>
            <w:r w:rsidRPr="009241AE">
              <w:rPr>
                <w:i/>
                <w:iCs/>
              </w:rPr>
              <w:t>Профессиональные</w:t>
            </w:r>
            <w:r w:rsidRPr="009241AE">
              <w:t xml:space="preserve"> –ПК-4,ПК-5,ПК-6,ПК-8,ПК-15,ПК-16.</w:t>
            </w:r>
          </w:p>
        </w:tc>
      </w:tr>
      <w:tr w:rsidR="00AD5C8E" w:rsidRPr="009241AE" w14:paraId="62046F0A" w14:textId="77777777" w:rsidTr="0053282F">
        <w:tc>
          <w:tcPr>
            <w:tcW w:w="2311" w:type="dxa"/>
          </w:tcPr>
          <w:p w14:paraId="2870C81B" w14:textId="77777777" w:rsidR="00AD5C8E" w:rsidRPr="009241AE" w:rsidRDefault="00AD5C8E" w:rsidP="0053282F">
            <w:pPr>
              <w:widowControl/>
              <w:ind w:left="106"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lastRenderedPageBreak/>
              <w:t>Содержание дисциплины (модуля)</w:t>
            </w:r>
          </w:p>
        </w:tc>
        <w:tc>
          <w:tcPr>
            <w:tcW w:w="7260" w:type="dxa"/>
          </w:tcPr>
          <w:p w14:paraId="09B98350" w14:textId="77777777" w:rsidR="00AD5C8E" w:rsidRPr="009241AE" w:rsidRDefault="00AD5C8E" w:rsidP="0053282F">
            <w:pPr>
              <w:ind w:left="99" w:firstLine="0"/>
            </w:pPr>
            <w:r w:rsidRPr="009241AE">
              <w:rPr>
                <w:i/>
                <w:iCs/>
              </w:rPr>
              <w:t>Тема 1.</w:t>
            </w:r>
            <w:r w:rsidRPr="009241AE">
              <w:t xml:space="preserve"> Уголовно-исполнительное право и </w:t>
            </w:r>
          </w:p>
          <w:p w14:paraId="2CEF3CD3" w14:textId="77777777" w:rsidR="00AD5C8E" w:rsidRPr="009241AE" w:rsidRDefault="00AD5C8E" w:rsidP="0053282F">
            <w:pPr>
              <w:ind w:left="99" w:firstLine="0"/>
            </w:pPr>
            <w:r w:rsidRPr="009241AE">
              <w:t>уголовно-исполнительного законодательства</w:t>
            </w:r>
          </w:p>
          <w:p w14:paraId="70FD3D4C" w14:textId="77777777" w:rsidR="00AD5C8E" w:rsidRPr="009241AE" w:rsidRDefault="00AD5C8E" w:rsidP="0053282F">
            <w:pPr>
              <w:ind w:left="99" w:firstLine="0"/>
            </w:pPr>
            <w:r w:rsidRPr="009241AE">
              <w:rPr>
                <w:i/>
                <w:iCs/>
              </w:rPr>
              <w:t>Тема 2.</w:t>
            </w:r>
            <w:r w:rsidRPr="009241AE">
              <w:t xml:space="preserve"> Система учреждений и органов, исполняющих  уголовные наказания</w:t>
            </w:r>
          </w:p>
          <w:p w14:paraId="3E2573DC" w14:textId="77777777" w:rsidR="00AD5C8E" w:rsidRPr="009241AE" w:rsidRDefault="00AD5C8E" w:rsidP="0053282F">
            <w:pPr>
              <w:ind w:left="99" w:firstLine="0"/>
            </w:pPr>
            <w:r w:rsidRPr="009241AE">
              <w:rPr>
                <w:i/>
                <w:iCs/>
              </w:rPr>
              <w:t>Тема 3.</w:t>
            </w:r>
            <w:r w:rsidRPr="009241AE">
              <w:t xml:space="preserve"> Правовое положение лиц, отбывающих наказание</w:t>
            </w:r>
          </w:p>
          <w:p w14:paraId="3DDAA473" w14:textId="77777777" w:rsidR="00AD5C8E" w:rsidRPr="009241AE" w:rsidRDefault="00AD5C8E" w:rsidP="0053282F">
            <w:pPr>
              <w:ind w:left="99" w:firstLine="0"/>
            </w:pPr>
            <w:r w:rsidRPr="009241AE">
              <w:rPr>
                <w:i/>
                <w:iCs/>
              </w:rPr>
              <w:t>Тема 4.</w:t>
            </w:r>
            <w:r w:rsidRPr="009241AE">
              <w:t xml:space="preserve"> Правовое регулирование исполнения наказаний и применения к осужденным мер исправительного воздействия</w:t>
            </w:r>
          </w:p>
          <w:p w14:paraId="07E3AE57" w14:textId="77777777" w:rsidR="00AD5C8E" w:rsidRPr="009241AE" w:rsidRDefault="00AD5C8E" w:rsidP="0053282F">
            <w:pPr>
              <w:ind w:left="99" w:firstLine="0"/>
            </w:pPr>
            <w:r w:rsidRPr="009241AE">
              <w:rPr>
                <w:i/>
                <w:iCs/>
              </w:rPr>
              <w:t>Тема 5.</w:t>
            </w:r>
            <w:r w:rsidRPr="009241AE">
              <w:t xml:space="preserve"> Исполнение наказаний, не связанных с изоляцией осужденного от общества</w:t>
            </w:r>
          </w:p>
          <w:p w14:paraId="44A3FBEC" w14:textId="77777777" w:rsidR="00AD5C8E" w:rsidRPr="009241AE" w:rsidRDefault="00AD5C8E" w:rsidP="0053282F">
            <w:pPr>
              <w:ind w:left="99" w:firstLine="0"/>
            </w:pPr>
            <w:r w:rsidRPr="009241AE">
              <w:rPr>
                <w:i/>
                <w:iCs/>
              </w:rPr>
              <w:t>Тема 6.</w:t>
            </w:r>
            <w:r w:rsidRPr="009241AE">
              <w:t xml:space="preserve">  Проблемы исполнения наказаний, связанных с лишением свободы.</w:t>
            </w:r>
          </w:p>
        </w:tc>
      </w:tr>
      <w:tr w:rsidR="00AD5C8E" w:rsidRPr="009241AE" w14:paraId="3C104268" w14:textId="77777777" w:rsidTr="0053282F">
        <w:tc>
          <w:tcPr>
            <w:tcW w:w="2311" w:type="dxa"/>
          </w:tcPr>
          <w:p w14:paraId="5F24B875" w14:textId="77777777" w:rsidR="00AD5C8E" w:rsidRPr="009241AE" w:rsidRDefault="00AD5C8E" w:rsidP="0053282F">
            <w:pPr>
              <w:widowControl/>
              <w:ind w:left="106"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Структура дисциплины (модуля), виды учебной работы</w:t>
            </w:r>
          </w:p>
        </w:tc>
        <w:tc>
          <w:tcPr>
            <w:tcW w:w="7260" w:type="dxa"/>
          </w:tcPr>
          <w:p w14:paraId="1EC55AF0" w14:textId="77777777" w:rsidR="00AD5C8E" w:rsidRPr="009241AE" w:rsidRDefault="00AD5C8E" w:rsidP="0053282F">
            <w:pPr>
              <w:ind w:left="99" w:firstLine="0"/>
            </w:pPr>
            <w:r w:rsidRPr="009241AE">
              <w:t>Дисциплина изучается в 7 семестре. Общая трудоемкость дисциплины составляет 2  зачетные единицы, или 72  часа.</w:t>
            </w:r>
          </w:p>
          <w:p w14:paraId="143E7B63" w14:textId="77777777" w:rsidR="00AD5C8E" w:rsidRPr="009241AE" w:rsidRDefault="00AD5C8E" w:rsidP="0053282F">
            <w:pPr>
              <w:ind w:left="99" w:firstLine="0"/>
              <w:rPr>
                <w:iCs/>
              </w:rPr>
            </w:pPr>
            <w:r w:rsidRPr="009241AE">
              <w:t>Виды учебной работы: семинары (24 часа), практические занятия (решение задач), консультации, самостоятельная работа под контролем преподавателя (48 часов), научно-исследовательская работа.</w:t>
            </w:r>
            <w:r w:rsidRPr="009241AE">
              <w:rPr>
                <w:i/>
                <w:iCs/>
              </w:rPr>
              <w:t xml:space="preserve">  </w:t>
            </w:r>
            <w:r w:rsidRPr="009241AE">
              <w:rPr>
                <w:iCs/>
              </w:rPr>
              <w:t>Форма контроля –зачет.</w:t>
            </w:r>
          </w:p>
        </w:tc>
      </w:tr>
      <w:tr w:rsidR="00AD5C8E" w:rsidRPr="009241AE" w14:paraId="0B491F58" w14:textId="77777777" w:rsidTr="0053282F">
        <w:tc>
          <w:tcPr>
            <w:tcW w:w="2311" w:type="dxa"/>
          </w:tcPr>
          <w:p w14:paraId="56D06785" w14:textId="77777777" w:rsidR="00AD5C8E" w:rsidRPr="009241AE" w:rsidRDefault="00AD5C8E" w:rsidP="0053282F">
            <w:pPr>
              <w:widowControl/>
              <w:ind w:left="106"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60" w:type="dxa"/>
          </w:tcPr>
          <w:p w14:paraId="14204E0F" w14:textId="77777777" w:rsidR="00AD5C8E" w:rsidRPr="009241AE" w:rsidRDefault="00AD5C8E" w:rsidP="0053282F">
            <w:pPr>
              <w:ind w:left="99" w:firstLine="0"/>
            </w:pPr>
            <w:r w:rsidRPr="009241AE">
              <w:t>В результате освоения дисциплины обучающийся должен:</w:t>
            </w:r>
          </w:p>
          <w:p w14:paraId="365F48C7" w14:textId="77777777" w:rsidR="00AD5C8E" w:rsidRPr="009241AE" w:rsidRDefault="00AD5C8E" w:rsidP="0053282F">
            <w:pPr>
              <w:ind w:left="99" w:firstLine="0"/>
            </w:pPr>
            <w:r w:rsidRPr="009241AE">
              <w:rPr>
                <w:b/>
                <w:bCs/>
              </w:rPr>
              <w:t>знать</w:t>
            </w:r>
            <w:r w:rsidRPr="009241AE">
              <w:t xml:space="preserve">: </w:t>
            </w:r>
          </w:p>
          <w:p w14:paraId="0077BE08" w14:textId="77777777" w:rsidR="00AD5C8E" w:rsidRPr="009241AE" w:rsidRDefault="00AD5C8E" w:rsidP="0053282F">
            <w:pPr>
              <w:widowControl/>
              <w:ind w:left="99" w:firstLine="0"/>
              <w:rPr>
                <w:rFonts w:ascii="TimesET" w:hAnsi="TimesET"/>
              </w:rPr>
            </w:pPr>
            <w:r w:rsidRPr="009241AE">
              <w:rPr>
                <w:rFonts w:ascii="TimesET" w:hAnsi="TimesET"/>
              </w:rPr>
              <w:t>- положения Конституции РФ по обеспечению прав и свобод человека и гражданина, интересов общества и государства;</w:t>
            </w:r>
          </w:p>
          <w:p w14:paraId="0CC1F42E" w14:textId="77777777" w:rsidR="00AD5C8E" w:rsidRPr="009241AE" w:rsidRDefault="00AD5C8E" w:rsidP="0053282F">
            <w:pPr>
              <w:widowControl/>
              <w:ind w:left="99" w:firstLine="0"/>
              <w:rPr>
                <w:rFonts w:ascii="TimesET" w:hAnsi="TimesET"/>
              </w:rPr>
            </w:pPr>
            <w:r w:rsidRPr="009241AE">
              <w:rPr>
                <w:rFonts w:ascii="TimesET" w:hAnsi="TimesET"/>
              </w:rPr>
              <w:t xml:space="preserve">- основные этапы и направления формирования научных основ уголовной и уголовно-исполнительной политики Российской Федерации; </w:t>
            </w:r>
          </w:p>
          <w:p w14:paraId="07C12FD4" w14:textId="77777777" w:rsidR="00AD5C8E" w:rsidRPr="009241AE" w:rsidRDefault="00AD5C8E" w:rsidP="0053282F">
            <w:pPr>
              <w:widowControl/>
              <w:ind w:left="99" w:firstLine="0"/>
              <w:rPr>
                <w:rFonts w:ascii="TimesET" w:hAnsi="TimesET"/>
              </w:rPr>
            </w:pPr>
            <w:r w:rsidRPr="009241AE">
              <w:rPr>
                <w:rFonts w:ascii="TimesET" w:hAnsi="TimesET"/>
              </w:rPr>
              <w:t xml:space="preserve">- основные направления современной российской уголовной и уголовно-исполнительной политики, проблемы ее формирования и реализации; </w:t>
            </w:r>
          </w:p>
          <w:p w14:paraId="19548FF4" w14:textId="77777777" w:rsidR="00AD5C8E" w:rsidRPr="009241AE" w:rsidRDefault="00AD5C8E" w:rsidP="0053282F">
            <w:pPr>
              <w:widowControl/>
              <w:ind w:left="99" w:firstLine="0"/>
              <w:rPr>
                <w:rFonts w:ascii="TimesET" w:hAnsi="TimesET"/>
              </w:rPr>
            </w:pPr>
            <w:r w:rsidRPr="009241AE">
              <w:rPr>
                <w:rFonts w:ascii="TimesET" w:hAnsi="TimesET"/>
              </w:rPr>
              <w:t>- основные положения уголовно-исполнительного закона, базовые положения криминологической науки;</w:t>
            </w:r>
          </w:p>
          <w:p w14:paraId="5C233AC0" w14:textId="77777777" w:rsidR="00AD5C8E" w:rsidRPr="009241AE" w:rsidRDefault="00AD5C8E" w:rsidP="0053282F">
            <w:pPr>
              <w:ind w:left="99" w:firstLine="0"/>
            </w:pPr>
            <w:r w:rsidRPr="009241AE">
              <w:t>- основные общепризнанные  нормы  международного  права  в  области уголовно-правового противодействия преступности и обращения с заключенными;</w:t>
            </w:r>
          </w:p>
          <w:p w14:paraId="4E91B54C" w14:textId="77777777" w:rsidR="00AD5C8E" w:rsidRPr="009241AE" w:rsidRDefault="00AD5C8E" w:rsidP="0053282F">
            <w:pPr>
              <w:ind w:left="99" w:firstLine="0"/>
              <w:rPr>
                <w:b/>
                <w:bCs/>
              </w:rPr>
            </w:pPr>
          </w:p>
          <w:p w14:paraId="46E5092A" w14:textId="77777777" w:rsidR="00AD5C8E" w:rsidRPr="009241AE" w:rsidRDefault="00AD5C8E" w:rsidP="0053282F">
            <w:pPr>
              <w:ind w:left="99" w:firstLine="0"/>
            </w:pPr>
            <w:r w:rsidRPr="009241AE">
              <w:rPr>
                <w:b/>
                <w:bCs/>
              </w:rPr>
              <w:t>уметь</w:t>
            </w:r>
            <w:r w:rsidRPr="009241AE">
              <w:t xml:space="preserve">: </w:t>
            </w:r>
          </w:p>
          <w:p w14:paraId="5B9D60F4" w14:textId="77777777" w:rsidR="00AD5C8E" w:rsidRPr="009241AE" w:rsidRDefault="00AD5C8E" w:rsidP="0053282F">
            <w:pPr>
              <w:ind w:left="99" w:firstLine="0"/>
            </w:pPr>
            <w:r w:rsidRPr="009241AE">
              <w:t>- анализировать содержание уголовно-исполнительных правовых норм, регламентирующих обращение с осужденными;</w:t>
            </w:r>
          </w:p>
          <w:p w14:paraId="3F9D6288" w14:textId="77777777" w:rsidR="00AD5C8E" w:rsidRPr="009241AE" w:rsidRDefault="00AD5C8E" w:rsidP="0053282F">
            <w:pPr>
              <w:shd w:val="clear" w:color="auto" w:fill="FFFFFF"/>
              <w:ind w:left="99" w:firstLine="0"/>
            </w:pPr>
            <w:r w:rsidRPr="009241AE">
              <w:t>- применять основные приемы толкования нормативных правовых актов;</w:t>
            </w:r>
          </w:p>
          <w:p w14:paraId="13D9D8D8" w14:textId="77777777" w:rsidR="00AD5C8E" w:rsidRPr="009241AE" w:rsidRDefault="00AD5C8E" w:rsidP="0053282F">
            <w:pPr>
              <w:shd w:val="clear" w:color="auto" w:fill="FFFFFF"/>
              <w:ind w:left="99" w:firstLine="0"/>
            </w:pPr>
            <w:r w:rsidRPr="009241AE">
              <w:t>- использовать достижения других наук при решении уголовно-исполнительных вопросов;</w:t>
            </w:r>
          </w:p>
          <w:p w14:paraId="27609D5A" w14:textId="77777777" w:rsidR="00AD5C8E" w:rsidRPr="009241AE" w:rsidRDefault="00AD5C8E" w:rsidP="0053282F">
            <w:pPr>
              <w:ind w:left="99" w:firstLine="0"/>
              <w:rPr>
                <w:b/>
                <w:bCs/>
              </w:rPr>
            </w:pPr>
          </w:p>
          <w:p w14:paraId="40815917" w14:textId="77777777" w:rsidR="00AD5C8E" w:rsidRPr="009241AE" w:rsidRDefault="00AD5C8E" w:rsidP="0053282F">
            <w:pPr>
              <w:ind w:left="99" w:firstLine="0"/>
            </w:pPr>
            <w:r w:rsidRPr="009241AE">
              <w:rPr>
                <w:b/>
                <w:bCs/>
              </w:rPr>
              <w:t>владеть навыками</w:t>
            </w:r>
            <w:r w:rsidRPr="009241AE">
              <w:t>:</w:t>
            </w:r>
          </w:p>
          <w:p w14:paraId="3D43A790" w14:textId="77777777" w:rsidR="00AD5C8E" w:rsidRPr="009241AE" w:rsidRDefault="00AD5C8E" w:rsidP="0053282F">
            <w:pPr>
              <w:ind w:left="99" w:firstLine="0"/>
            </w:pPr>
            <w:r w:rsidRPr="009241AE">
              <w:t>- работы с УК и УИК РФ, постановлениями Пленума Верховного Суда РФ и уголовно-правовой и уголовно-исполнительной литературой, литературой по криминологии;</w:t>
            </w:r>
          </w:p>
          <w:p w14:paraId="678021D7" w14:textId="77777777" w:rsidR="00AD5C8E" w:rsidRPr="009241AE" w:rsidRDefault="00AD5C8E" w:rsidP="0053282F">
            <w:pPr>
              <w:ind w:left="99" w:firstLine="0"/>
            </w:pPr>
            <w:r w:rsidRPr="009241AE">
              <w:t>- применения уголовно-правовой, уголовно-исполнительной и криминологической терминологий;</w:t>
            </w:r>
          </w:p>
          <w:p w14:paraId="399F2FD7" w14:textId="77777777" w:rsidR="00AD5C8E" w:rsidRPr="009241AE" w:rsidRDefault="00AD5C8E" w:rsidP="0053282F">
            <w:pPr>
              <w:ind w:left="99" w:firstLine="0"/>
            </w:pPr>
            <w:r w:rsidRPr="009241AE">
              <w:t xml:space="preserve">- применения правил толкования закона о наказании и </w:t>
            </w:r>
            <w:r w:rsidRPr="009241AE">
              <w:lastRenderedPageBreak/>
              <w:t>исполнении наказания;</w:t>
            </w:r>
          </w:p>
          <w:p w14:paraId="2AFB12D0" w14:textId="77777777" w:rsidR="00AD5C8E" w:rsidRPr="009241AE" w:rsidRDefault="00AD5C8E" w:rsidP="0053282F">
            <w:pPr>
              <w:ind w:left="99" w:firstLine="0"/>
            </w:pPr>
            <w:r w:rsidRPr="009241AE">
              <w:t>- сбора и анализа нормативной и фактической информации, имеющей значение для реализации правовых норм в соответствующих сферах профессиональной деятельности;</w:t>
            </w:r>
          </w:p>
          <w:p w14:paraId="7D0D88E1" w14:textId="77777777" w:rsidR="00AD5C8E" w:rsidRPr="009241AE" w:rsidRDefault="00AD5C8E" w:rsidP="0053282F">
            <w:pPr>
              <w:ind w:left="99" w:firstLine="0"/>
            </w:pPr>
            <w:r w:rsidRPr="009241AE">
              <w:t>- осуществления правовой пропаганды и правового воспитания в сфере профессиональной деятельности.</w:t>
            </w:r>
          </w:p>
        </w:tc>
      </w:tr>
      <w:tr w:rsidR="00AD5C8E" w:rsidRPr="009241AE" w14:paraId="23160B94" w14:textId="77777777" w:rsidTr="0053282F">
        <w:tc>
          <w:tcPr>
            <w:tcW w:w="2311" w:type="dxa"/>
          </w:tcPr>
          <w:p w14:paraId="0F443356" w14:textId="77777777" w:rsidR="00AD5C8E" w:rsidRPr="009241AE" w:rsidRDefault="00AD5C8E" w:rsidP="0053282F">
            <w:pPr>
              <w:widowControl/>
              <w:ind w:left="106"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lastRenderedPageBreak/>
              <w:t>Технология проведения занятий</w:t>
            </w:r>
          </w:p>
        </w:tc>
        <w:tc>
          <w:tcPr>
            <w:tcW w:w="7260" w:type="dxa"/>
          </w:tcPr>
          <w:p w14:paraId="46721ED7" w14:textId="77777777" w:rsidR="00AD5C8E" w:rsidRPr="009241AE" w:rsidRDefault="00AD5C8E" w:rsidP="0053282F">
            <w:pPr>
              <w:widowControl/>
              <w:ind w:left="99" w:firstLine="0"/>
            </w:pPr>
            <w:r w:rsidRPr="009241AE">
              <w:t>Индивидуальное обучение; междисциплинарное обучение; обучение на основе опыта; контекстное обучение.</w:t>
            </w:r>
          </w:p>
        </w:tc>
      </w:tr>
      <w:tr w:rsidR="00AD5C8E" w:rsidRPr="009241AE" w14:paraId="0BE283F3" w14:textId="77777777" w:rsidTr="0053282F">
        <w:tc>
          <w:tcPr>
            <w:tcW w:w="2311" w:type="dxa"/>
          </w:tcPr>
          <w:p w14:paraId="1FC6EEB4" w14:textId="77777777" w:rsidR="00AD5C8E" w:rsidRPr="009241AE" w:rsidRDefault="00AD5C8E" w:rsidP="0053282F">
            <w:pPr>
              <w:widowControl/>
              <w:ind w:left="106"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260" w:type="dxa"/>
          </w:tcPr>
          <w:p w14:paraId="2DC0433D" w14:textId="77777777" w:rsidR="00AD5C8E" w:rsidRPr="009241AE" w:rsidRDefault="00AD5C8E" w:rsidP="0053282F">
            <w:pPr>
              <w:ind w:left="99" w:firstLine="0"/>
            </w:pPr>
            <w:r w:rsidRPr="009241AE">
              <w:t>При проведении лекций: комплект электронных презентаций, аудитории, оснащенные презентационной техникой (проектор, экран, компьютер или ноутбук;</w:t>
            </w:r>
          </w:p>
          <w:p w14:paraId="43E03874" w14:textId="77777777" w:rsidR="00AD5C8E" w:rsidRPr="009241AE" w:rsidRDefault="00AD5C8E" w:rsidP="0053282F">
            <w:pPr>
              <w:ind w:left="99" w:firstLine="0"/>
            </w:pPr>
            <w:r w:rsidRPr="009241AE">
              <w:t>При проведении семинаров: компьютерный класс для проведения тестов, презентационная техника (проектор, экран, компьютер или ноутбук).</w:t>
            </w:r>
          </w:p>
        </w:tc>
      </w:tr>
      <w:tr w:rsidR="00AD5C8E" w:rsidRPr="009241AE" w14:paraId="0F4C2C1D" w14:textId="77777777" w:rsidTr="0053282F">
        <w:tc>
          <w:tcPr>
            <w:tcW w:w="2311" w:type="dxa"/>
          </w:tcPr>
          <w:p w14:paraId="0BECB189" w14:textId="77777777" w:rsidR="00AD5C8E" w:rsidRPr="009241AE" w:rsidRDefault="00AD5C8E" w:rsidP="0053282F">
            <w:pPr>
              <w:widowControl/>
              <w:ind w:left="106"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Формы текущего контроля успеваемости</w:t>
            </w:r>
          </w:p>
        </w:tc>
        <w:tc>
          <w:tcPr>
            <w:tcW w:w="7260" w:type="dxa"/>
          </w:tcPr>
          <w:p w14:paraId="12638759" w14:textId="77777777" w:rsidR="00AD5C8E" w:rsidRPr="009241AE" w:rsidRDefault="00AD5C8E" w:rsidP="0053282F">
            <w:pPr>
              <w:widowControl/>
              <w:ind w:left="99" w:firstLine="0"/>
            </w:pPr>
            <w:r w:rsidRPr="009241AE">
              <w:t>Контрольные работы; доклады, опрос, сообщения</w:t>
            </w:r>
          </w:p>
        </w:tc>
      </w:tr>
      <w:tr w:rsidR="00AD5C8E" w:rsidRPr="009241AE" w14:paraId="6F3DCAB3" w14:textId="77777777" w:rsidTr="0053282F">
        <w:tc>
          <w:tcPr>
            <w:tcW w:w="2311" w:type="dxa"/>
          </w:tcPr>
          <w:p w14:paraId="784512A6" w14:textId="77777777" w:rsidR="00AD5C8E" w:rsidRPr="009241AE" w:rsidRDefault="00AD5C8E" w:rsidP="0053282F">
            <w:pPr>
              <w:widowControl/>
              <w:ind w:left="106"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260" w:type="dxa"/>
          </w:tcPr>
          <w:p w14:paraId="0CE95A67" w14:textId="77777777" w:rsidR="00AD5C8E" w:rsidRPr="009241AE" w:rsidRDefault="00AD5C8E" w:rsidP="0053282F">
            <w:pPr>
              <w:widowControl/>
              <w:ind w:left="99" w:firstLine="0"/>
            </w:pPr>
            <w:r w:rsidRPr="009241AE">
              <w:t>Зачет для всех форм обучения</w:t>
            </w:r>
          </w:p>
        </w:tc>
      </w:tr>
    </w:tbl>
    <w:p w14:paraId="41C6BC4B" w14:textId="77777777" w:rsidR="00322726" w:rsidRDefault="00322726"/>
    <w:sectPr w:rsidR="0032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26"/>
    <w:rsid w:val="00322726"/>
    <w:rsid w:val="00A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3874"/>
  <w15:chartTrackingRefBased/>
  <w15:docId w15:val="{C7CA63CA-58EC-416C-AE73-F52286FC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C8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2018-02-14T11:49:00Z</dcterms:created>
  <dcterms:modified xsi:type="dcterms:W3CDTF">2018-02-14T11:50:00Z</dcterms:modified>
</cp:coreProperties>
</file>