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518" w:rsidRPr="00707CBF" w:rsidRDefault="00F56518" w:rsidP="00F56518">
      <w:pPr>
        <w:jc w:val="center"/>
        <w:rPr>
          <w:rFonts w:eastAsia="Times New Roman"/>
          <w:b/>
          <w:bCs/>
        </w:rPr>
      </w:pPr>
      <w:r w:rsidRPr="00707CBF">
        <w:rPr>
          <w:rFonts w:eastAsia="Times New Roman"/>
          <w:b/>
          <w:bCs/>
        </w:rPr>
        <w:t>Вопросы для зачета</w:t>
      </w:r>
    </w:p>
    <w:p w:rsidR="00F56518" w:rsidRPr="00707CBF" w:rsidRDefault="00F56518" w:rsidP="00F56518">
      <w:pPr>
        <w:jc w:val="center"/>
        <w:rPr>
          <w:rFonts w:eastAsia="Times New Roman"/>
          <w:b/>
          <w:bCs/>
        </w:rPr>
      </w:pPr>
      <w:r w:rsidRPr="00707CBF">
        <w:rPr>
          <w:rFonts w:eastAsia="Times New Roman"/>
          <w:b/>
          <w:bCs/>
        </w:rPr>
        <w:t xml:space="preserve">по дисциплине: </w:t>
      </w:r>
      <w:r>
        <w:rPr>
          <w:rFonts w:eastAsia="Times New Roman"/>
          <w:b/>
          <w:bCs/>
        </w:rPr>
        <w:t>«</w:t>
      </w:r>
      <w:r w:rsidRPr="00707CBF">
        <w:rPr>
          <w:rFonts w:eastAsia="Times New Roman"/>
          <w:b/>
          <w:shd w:val="clear" w:color="auto" w:fill="FFFFFF"/>
        </w:rPr>
        <w:t>Преступления против государственной власти, интересов государственной службы и службы в органах местного самоуправления</w:t>
      </w:r>
      <w:r>
        <w:rPr>
          <w:rFonts w:eastAsia="Times New Roman"/>
          <w:b/>
          <w:shd w:val="clear" w:color="auto" w:fill="FFFFFF"/>
        </w:rPr>
        <w:t>»</w:t>
      </w:r>
    </w:p>
    <w:p w:rsidR="00F56518" w:rsidRPr="00707CBF" w:rsidRDefault="00F56518" w:rsidP="00F56518">
      <w:pPr>
        <w:jc w:val="center"/>
        <w:rPr>
          <w:rFonts w:eastAsia="Times New Roman"/>
          <w:b/>
          <w:bCs/>
        </w:rPr>
      </w:pPr>
    </w:p>
    <w:p w:rsidR="00F56518" w:rsidRPr="00707CBF" w:rsidRDefault="00F56518" w:rsidP="00F56518">
      <w:pPr>
        <w:numPr>
          <w:ilvl w:val="0"/>
          <w:numId w:val="1"/>
        </w:numPr>
        <w:tabs>
          <w:tab w:val="left" w:pos="1446"/>
        </w:tabs>
        <w:jc w:val="both"/>
        <w:rPr>
          <w:rFonts w:eastAsia="Times New Roman"/>
        </w:rPr>
      </w:pPr>
      <w:r w:rsidRPr="00707CBF">
        <w:rPr>
          <w:rFonts w:eastAsia="Times New Roman"/>
        </w:rPr>
        <w:t>Ответственность за служебные преступления по Русской Правде</w:t>
      </w:r>
    </w:p>
    <w:p w:rsidR="00F56518" w:rsidRPr="00707CBF" w:rsidRDefault="00F56518" w:rsidP="00F56518">
      <w:pPr>
        <w:numPr>
          <w:ilvl w:val="0"/>
          <w:numId w:val="1"/>
        </w:numPr>
        <w:tabs>
          <w:tab w:val="left" w:pos="1446"/>
        </w:tabs>
        <w:jc w:val="both"/>
        <w:rPr>
          <w:rFonts w:eastAsia="Times New Roman"/>
        </w:rPr>
      </w:pPr>
      <w:r w:rsidRPr="00707CBF">
        <w:rPr>
          <w:rFonts w:eastAsia="Times New Roman"/>
        </w:rPr>
        <w:t>Ответственность за служебные преступления по Судебнику 1497 г.</w:t>
      </w:r>
    </w:p>
    <w:p w:rsidR="00F56518" w:rsidRPr="00707CBF" w:rsidRDefault="00F56518" w:rsidP="00F56518">
      <w:pPr>
        <w:numPr>
          <w:ilvl w:val="0"/>
          <w:numId w:val="1"/>
        </w:numPr>
        <w:tabs>
          <w:tab w:val="left" w:pos="1446"/>
        </w:tabs>
        <w:jc w:val="both"/>
        <w:rPr>
          <w:rFonts w:eastAsia="Times New Roman"/>
        </w:rPr>
      </w:pPr>
      <w:r w:rsidRPr="00707CBF">
        <w:rPr>
          <w:rFonts w:eastAsia="Times New Roman"/>
        </w:rPr>
        <w:t>Ответственность за служебные преступления по Судебнику 1550 г.</w:t>
      </w:r>
    </w:p>
    <w:p w:rsidR="00F56518" w:rsidRPr="00707CBF" w:rsidRDefault="00F56518" w:rsidP="00F56518">
      <w:pPr>
        <w:numPr>
          <w:ilvl w:val="0"/>
          <w:numId w:val="1"/>
        </w:numPr>
        <w:tabs>
          <w:tab w:val="left" w:pos="1446"/>
        </w:tabs>
        <w:jc w:val="both"/>
        <w:rPr>
          <w:rFonts w:eastAsia="Times New Roman"/>
        </w:rPr>
      </w:pPr>
      <w:r w:rsidRPr="00707CBF">
        <w:rPr>
          <w:rFonts w:eastAsia="Times New Roman"/>
        </w:rPr>
        <w:t>Ответственность за служебные преступления в Соборном Уложении 1649 г.</w:t>
      </w:r>
    </w:p>
    <w:p w:rsidR="00F56518" w:rsidRPr="00707CBF" w:rsidRDefault="00F56518" w:rsidP="00F56518">
      <w:pPr>
        <w:numPr>
          <w:ilvl w:val="0"/>
          <w:numId w:val="1"/>
        </w:numPr>
        <w:tabs>
          <w:tab w:val="left" w:pos="1446"/>
        </w:tabs>
        <w:jc w:val="both"/>
        <w:rPr>
          <w:rFonts w:eastAsia="Times New Roman"/>
        </w:rPr>
      </w:pPr>
      <w:r w:rsidRPr="00707CBF">
        <w:rPr>
          <w:rFonts w:eastAsia="Times New Roman"/>
        </w:rPr>
        <w:t>Ответственность за служебные преступления в Артикуле воинском 1715 г.</w:t>
      </w:r>
    </w:p>
    <w:p w:rsidR="00F56518" w:rsidRPr="00707CBF" w:rsidRDefault="00F56518" w:rsidP="00F56518">
      <w:pPr>
        <w:numPr>
          <w:ilvl w:val="0"/>
          <w:numId w:val="1"/>
        </w:numPr>
        <w:tabs>
          <w:tab w:val="left" w:pos="1446"/>
        </w:tabs>
        <w:jc w:val="both"/>
        <w:rPr>
          <w:rFonts w:eastAsia="Times New Roman"/>
        </w:rPr>
      </w:pPr>
      <w:r w:rsidRPr="00707CBF">
        <w:rPr>
          <w:rFonts w:eastAsia="Times New Roman"/>
        </w:rPr>
        <w:t>Ответственность за служебные преступления в Уложении о наказаниях уголовных и исправительных 1845 г.</w:t>
      </w:r>
    </w:p>
    <w:p w:rsidR="00F56518" w:rsidRPr="00707CBF" w:rsidRDefault="00F56518" w:rsidP="00F56518">
      <w:pPr>
        <w:numPr>
          <w:ilvl w:val="0"/>
          <w:numId w:val="1"/>
        </w:numPr>
        <w:tabs>
          <w:tab w:val="left" w:pos="1446"/>
        </w:tabs>
        <w:jc w:val="both"/>
        <w:rPr>
          <w:rFonts w:eastAsia="Times New Roman"/>
        </w:rPr>
      </w:pPr>
      <w:r w:rsidRPr="00707CBF">
        <w:rPr>
          <w:rFonts w:eastAsia="Times New Roman"/>
        </w:rPr>
        <w:t>Ответственность за служебные преступления в Уголовном уложении 1903 г.</w:t>
      </w:r>
    </w:p>
    <w:p w:rsidR="00F56518" w:rsidRPr="00707CBF" w:rsidRDefault="00F56518" w:rsidP="00F56518">
      <w:pPr>
        <w:numPr>
          <w:ilvl w:val="0"/>
          <w:numId w:val="1"/>
        </w:numPr>
        <w:tabs>
          <w:tab w:val="left" w:pos="1594"/>
        </w:tabs>
        <w:jc w:val="both"/>
        <w:rPr>
          <w:rFonts w:eastAsia="Times New Roman"/>
        </w:rPr>
      </w:pPr>
      <w:r w:rsidRPr="00707CBF">
        <w:rPr>
          <w:rFonts w:eastAsia="Times New Roman"/>
        </w:rPr>
        <w:t xml:space="preserve">Ответственность за служебные преступления по </w:t>
      </w:r>
      <w:proofErr w:type="spellStart"/>
      <w:r w:rsidRPr="00707CBF">
        <w:rPr>
          <w:rFonts w:eastAsia="Times New Roman"/>
        </w:rPr>
        <w:t>некодифицированному</w:t>
      </w:r>
      <w:proofErr w:type="spellEnd"/>
      <w:r w:rsidRPr="00707CBF">
        <w:rPr>
          <w:rFonts w:eastAsia="Times New Roman"/>
        </w:rPr>
        <w:t xml:space="preserve"> уголовному законодательству России советского периода (1917-1919 гг.)</w:t>
      </w:r>
    </w:p>
    <w:p w:rsidR="00F56518" w:rsidRPr="00707CBF" w:rsidRDefault="00F56518" w:rsidP="00F56518">
      <w:pPr>
        <w:numPr>
          <w:ilvl w:val="0"/>
          <w:numId w:val="1"/>
        </w:numPr>
        <w:tabs>
          <w:tab w:val="left" w:pos="1600"/>
        </w:tabs>
        <w:jc w:val="both"/>
        <w:rPr>
          <w:rFonts w:eastAsia="Times New Roman"/>
        </w:rPr>
      </w:pPr>
      <w:r w:rsidRPr="00707CBF">
        <w:rPr>
          <w:rFonts w:eastAsia="Times New Roman"/>
        </w:rPr>
        <w:t>Ответственность за служебные преступления по УК РСФСР 1922 г.</w:t>
      </w:r>
    </w:p>
    <w:p w:rsidR="00F56518" w:rsidRPr="00707CBF" w:rsidRDefault="00F56518" w:rsidP="00F56518">
      <w:pPr>
        <w:numPr>
          <w:ilvl w:val="0"/>
          <w:numId w:val="1"/>
        </w:numPr>
        <w:tabs>
          <w:tab w:val="left" w:pos="1600"/>
        </w:tabs>
        <w:jc w:val="both"/>
        <w:rPr>
          <w:rFonts w:eastAsia="Times New Roman"/>
        </w:rPr>
      </w:pPr>
      <w:r w:rsidRPr="00707CBF">
        <w:rPr>
          <w:rFonts w:eastAsia="Times New Roman"/>
        </w:rPr>
        <w:t>Ответственность за служебные преступления по УК РСФСР 1926 г.</w:t>
      </w:r>
    </w:p>
    <w:p w:rsidR="00F56518" w:rsidRPr="00707CBF" w:rsidRDefault="00F56518" w:rsidP="00F56518">
      <w:pPr>
        <w:numPr>
          <w:ilvl w:val="0"/>
          <w:numId w:val="1"/>
        </w:numPr>
        <w:tabs>
          <w:tab w:val="left" w:pos="1590"/>
        </w:tabs>
        <w:jc w:val="both"/>
        <w:rPr>
          <w:rFonts w:eastAsia="Times New Roman"/>
        </w:rPr>
      </w:pPr>
      <w:r w:rsidRPr="00707CBF">
        <w:rPr>
          <w:rFonts w:eastAsia="Times New Roman"/>
        </w:rPr>
        <w:t>Ответственность за служебные (должностные) преступления по УК РСФСР 1960 г.</w:t>
      </w:r>
    </w:p>
    <w:p w:rsidR="00F56518" w:rsidRPr="00707CBF" w:rsidRDefault="00F56518" w:rsidP="00F56518">
      <w:pPr>
        <w:numPr>
          <w:ilvl w:val="0"/>
          <w:numId w:val="1"/>
        </w:numPr>
        <w:tabs>
          <w:tab w:val="left" w:pos="1590"/>
        </w:tabs>
        <w:jc w:val="both"/>
        <w:rPr>
          <w:rFonts w:eastAsia="Times New Roman"/>
        </w:rPr>
      </w:pPr>
      <w:r w:rsidRPr="00707CBF">
        <w:rPr>
          <w:rFonts w:eastAsia="Times New Roman"/>
        </w:rPr>
        <w:t>Понятие, система, виды служебных преступлений.</w:t>
      </w:r>
    </w:p>
    <w:p w:rsidR="00F56518" w:rsidRPr="00707CBF" w:rsidRDefault="00F56518" w:rsidP="00F56518">
      <w:pPr>
        <w:numPr>
          <w:ilvl w:val="0"/>
          <w:numId w:val="1"/>
        </w:numPr>
        <w:tabs>
          <w:tab w:val="left" w:pos="1599"/>
        </w:tabs>
        <w:jc w:val="both"/>
        <w:rPr>
          <w:rFonts w:eastAsia="Times New Roman"/>
        </w:rPr>
      </w:pPr>
      <w:r w:rsidRPr="00707CBF">
        <w:rPr>
          <w:rFonts w:eastAsia="Times New Roman"/>
        </w:rPr>
        <w:t>Основные направления криминализации и декриминализации деяний в сфере служебной деятельности в период разработки и принятия УК РФ 1996 г. (1992-1996 гг.)</w:t>
      </w:r>
    </w:p>
    <w:p w:rsidR="00F56518" w:rsidRPr="00707CBF" w:rsidRDefault="00F56518" w:rsidP="00F56518">
      <w:pPr>
        <w:numPr>
          <w:ilvl w:val="0"/>
          <w:numId w:val="1"/>
        </w:numPr>
        <w:tabs>
          <w:tab w:val="left" w:pos="1594"/>
        </w:tabs>
        <w:jc w:val="both"/>
        <w:rPr>
          <w:rFonts w:eastAsia="Times New Roman"/>
        </w:rPr>
      </w:pPr>
      <w:r w:rsidRPr="00707CBF">
        <w:rPr>
          <w:rFonts w:eastAsia="Times New Roman"/>
        </w:rPr>
        <w:t>Реформирование системы служебных преступлений в свете Федерального закона от 8 декабря 2003 г. № 162-ФЗ</w:t>
      </w:r>
    </w:p>
    <w:p w:rsidR="00F56518" w:rsidRPr="00707CBF" w:rsidRDefault="00F56518" w:rsidP="00F56518">
      <w:pPr>
        <w:numPr>
          <w:ilvl w:val="0"/>
          <w:numId w:val="1"/>
        </w:numPr>
        <w:tabs>
          <w:tab w:val="left" w:pos="1594"/>
        </w:tabs>
        <w:jc w:val="both"/>
        <w:rPr>
          <w:rFonts w:eastAsia="Times New Roman"/>
        </w:rPr>
      </w:pPr>
      <w:r w:rsidRPr="00707CBF">
        <w:rPr>
          <w:rFonts w:eastAsia="Times New Roman"/>
        </w:rPr>
        <w:t>Основные направления уголовной политики в сфере служебной деятельности в период 2004-2008 гг.</w:t>
      </w:r>
    </w:p>
    <w:p w:rsidR="00F56518" w:rsidRPr="00707CBF" w:rsidRDefault="00F56518" w:rsidP="00F56518">
      <w:pPr>
        <w:numPr>
          <w:ilvl w:val="0"/>
          <w:numId w:val="1"/>
        </w:numPr>
        <w:tabs>
          <w:tab w:val="left" w:pos="1594"/>
        </w:tabs>
        <w:jc w:val="both"/>
        <w:rPr>
          <w:rFonts w:eastAsia="Times New Roman"/>
        </w:rPr>
      </w:pPr>
      <w:r w:rsidRPr="00707CBF">
        <w:rPr>
          <w:rFonts w:eastAsia="Times New Roman"/>
        </w:rPr>
        <w:t>Основные направления уголовной политики в сфере служебной деятельности в период 2009-2013 гг.</w:t>
      </w:r>
    </w:p>
    <w:p w:rsidR="00F56518" w:rsidRPr="00707CBF" w:rsidRDefault="00F56518" w:rsidP="00F56518">
      <w:pPr>
        <w:numPr>
          <w:ilvl w:val="0"/>
          <w:numId w:val="1"/>
        </w:numPr>
        <w:tabs>
          <w:tab w:val="left" w:pos="1585"/>
        </w:tabs>
        <w:jc w:val="both"/>
        <w:rPr>
          <w:rFonts w:eastAsia="Times New Roman"/>
        </w:rPr>
      </w:pPr>
      <w:r w:rsidRPr="00707CBF">
        <w:rPr>
          <w:rFonts w:eastAsia="Times New Roman"/>
        </w:rPr>
        <w:t>Государственная и муниципальная служба как объект уголовно-правовой охраны: понятие, признаки, социальное назначение.</w:t>
      </w:r>
    </w:p>
    <w:p w:rsidR="00F56518" w:rsidRPr="00707CBF" w:rsidRDefault="00F56518" w:rsidP="00F56518">
      <w:pPr>
        <w:numPr>
          <w:ilvl w:val="0"/>
          <w:numId w:val="1"/>
        </w:numPr>
        <w:tabs>
          <w:tab w:val="left" w:pos="1604"/>
        </w:tabs>
        <w:jc w:val="both"/>
        <w:rPr>
          <w:rFonts w:eastAsia="Times New Roman"/>
        </w:rPr>
      </w:pPr>
      <w:r w:rsidRPr="00707CBF">
        <w:rPr>
          <w:rFonts w:eastAsia="Times New Roman"/>
        </w:rPr>
        <w:t>Служба в коммерческих и иных организациях как объект уголовно-правовой охраны: понятие, признаки, социальное назначение.</w:t>
      </w:r>
    </w:p>
    <w:p w:rsidR="00F56518" w:rsidRPr="00707CBF" w:rsidRDefault="00F56518" w:rsidP="00F56518">
      <w:pPr>
        <w:numPr>
          <w:ilvl w:val="0"/>
          <w:numId w:val="1"/>
        </w:numPr>
        <w:tabs>
          <w:tab w:val="left" w:pos="1594"/>
        </w:tabs>
        <w:jc w:val="both"/>
        <w:rPr>
          <w:rFonts w:eastAsia="Times New Roman"/>
        </w:rPr>
      </w:pPr>
      <w:r w:rsidRPr="00707CBF">
        <w:rPr>
          <w:rFonts w:eastAsia="Times New Roman"/>
        </w:rPr>
        <w:t xml:space="preserve">Понятие и признаки существенного вреда правам и законным интересам граждан как </w:t>
      </w:r>
      <w:proofErr w:type="spellStart"/>
      <w:r w:rsidRPr="00707CBF">
        <w:rPr>
          <w:rFonts w:eastAsia="Times New Roman"/>
        </w:rPr>
        <w:t>криминообразующего</w:t>
      </w:r>
      <w:proofErr w:type="spellEnd"/>
      <w:r w:rsidRPr="00707CBF">
        <w:rPr>
          <w:rFonts w:eastAsia="Times New Roman"/>
        </w:rPr>
        <w:t xml:space="preserve"> признака служебных преступлений.</w:t>
      </w:r>
    </w:p>
    <w:p w:rsidR="00F56518" w:rsidRPr="00707CBF" w:rsidRDefault="00F56518" w:rsidP="00F56518">
      <w:pPr>
        <w:numPr>
          <w:ilvl w:val="0"/>
          <w:numId w:val="1"/>
        </w:numPr>
        <w:tabs>
          <w:tab w:val="left" w:pos="1594"/>
        </w:tabs>
        <w:jc w:val="both"/>
        <w:rPr>
          <w:rFonts w:eastAsia="Times New Roman"/>
        </w:rPr>
      </w:pPr>
      <w:r w:rsidRPr="00707CBF">
        <w:rPr>
          <w:rFonts w:eastAsia="Times New Roman"/>
        </w:rPr>
        <w:t>Понятие и признаки должностного лица как субъекта преступлений против интересов государственной власти, интересов государственной службы и службы в органах местного самоуправления.</w:t>
      </w:r>
    </w:p>
    <w:p w:rsidR="00F56518" w:rsidRPr="00707CBF" w:rsidRDefault="00F56518" w:rsidP="00F56518">
      <w:pPr>
        <w:numPr>
          <w:ilvl w:val="0"/>
          <w:numId w:val="1"/>
        </w:numPr>
        <w:tabs>
          <w:tab w:val="left" w:pos="1590"/>
        </w:tabs>
        <w:jc w:val="both"/>
        <w:rPr>
          <w:rFonts w:eastAsia="Times New Roman"/>
        </w:rPr>
      </w:pPr>
      <w:r w:rsidRPr="00707CBF">
        <w:rPr>
          <w:rFonts w:eastAsia="Times New Roman"/>
        </w:rPr>
        <w:t>Понятие лица, занимающего государственные должности Российской Федерации, государственные должности субъектов Российской Федерации и главы местного самоуправления как субъектов служебных преступлений.</w:t>
      </w:r>
    </w:p>
    <w:p w:rsidR="00F56518" w:rsidRPr="00707CBF" w:rsidRDefault="00F56518" w:rsidP="00F56518">
      <w:pPr>
        <w:numPr>
          <w:ilvl w:val="0"/>
          <w:numId w:val="1"/>
        </w:numPr>
        <w:tabs>
          <w:tab w:val="left" w:pos="1590"/>
        </w:tabs>
        <w:jc w:val="both"/>
        <w:rPr>
          <w:rFonts w:eastAsia="Times New Roman"/>
        </w:rPr>
      </w:pPr>
      <w:r w:rsidRPr="00707CBF">
        <w:rPr>
          <w:rFonts w:eastAsia="Times New Roman"/>
        </w:rPr>
        <w:t>Условия привлечения к уголовной ответственности государственных служащих и служащих органов местного самоуправления, не являющихся должностными лицами.</w:t>
      </w:r>
    </w:p>
    <w:p w:rsidR="00F56518" w:rsidRPr="00707CBF" w:rsidRDefault="00F56518" w:rsidP="00F56518">
      <w:pPr>
        <w:numPr>
          <w:ilvl w:val="0"/>
          <w:numId w:val="1"/>
        </w:numPr>
        <w:tabs>
          <w:tab w:val="left" w:pos="1580"/>
        </w:tabs>
        <w:jc w:val="both"/>
        <w:rPr>
          <w:rFonts w:eastAsia="Times New Roman"/>
        </w:rPr>
      </w:pPr>
      <w:r w:rsidRPr="00707CBF">
        <w:rPr>
          <w:rFonts w:eastAsia="Times New Roman"/>
        </w:rPr>
        <w:t>Понятие и признаки лица, выполняющего управленческие функции в коммерческих и иных организациях, как субъекта служебных преступлений.</w:t>
      </w:r>
    </w:p>
    <w:p w:rsidR="00F56518" w:rsidRPr="00707CBF" w:rsidRDefault="00F56518" w:rsidP="00F56518">
      <w:pPr>
        <w:numPr>
          <w:ilvl w:val="0"/>
          <w:numId w:val="1"/>
        </w:numPr>
        <w:tabs>
          <w:tab w:val="left" w:pos="1580"/>
        </w:tabs>
        <w:jc w:val="both"/>
        <w:rPr>
          <w:rFonts w:eastAsia="Times New Roman"/>
        </w:rPr>
      </w:pPr>
      <w:proofErr w:type="gramStart"/>
      <w:r w:rsidRPr="00707CBF">
        <w:rPr>
          <w:rFonts w:eastAsia="Times New Roman"/>
        </w:rPr>
        <w:t>Толкование субъекта должностного преступления в пост. № 20 Пленума Верховного Суда СССР от 16 августа 1984 г. «Об ответственности руководителей самодеятельных туристических групп за нарушение правил безопасности при проведении походов и путешествий, повлекшие гибель людей или иные тяжкие последствия» и пост. № 4 Пленума Верховного Суда СССР от 16 января 1986 г. «О квалификации преступлений по службе, совершенных контролерами исправительно-трудовых учреждений и</w:t>
      </w:r>
      <w:proofErr w:type="gramEnd"/>
      <w:r w:rsidRPr="00707CBF">
        <w:rPr>
          <w:rFonts w:eastAsia="Times New Roman"/>
        </w:rPr>
        <w:t xml:space="preserve"> следственных изоляторов».</w:t>
      </w:r>
    </w:p>
    <w:p w:rsidR="00F56518" w:rsidRPr="00707CBF" w:rsidRDefault="00F56518" w:rsidP="00F56518">
      <w:pPr>
        <w:numPr>
          <w:ilvl w:val="0"/>
          <w:numId w:val="1"/>
        </w:numPr>
        <w:tabs>
          <w:tab w:val="left" w:pos="1580"/>
        </w:tabs>
        <w:jc w:val="both"/>
        <w:rPr>
          <w:rFonts w:eastAsia="Times New Roman"/>
        </w:rPr>
      </w:pPr>
      <w:r w:rsidRPr="00707CBF">
        <w:rPr>
          <w:rFonts w:eastAsia="Times New Roman"/>
        </w:rPr>
        <w:lastRenderedPageBreak/>
        <w:t>Понятие, виды, система и общая характеристика преступлений, связанных со злоупотреблением служебными полномочиями.</w:t>
      </w:r>
    </w:p>
    <w:p w:rsidR="00F56518" w:rsidRPr="00707CBF" w:rsidRDefault="00F56518" w:rsidP="00F56518">
      <w:pPr>
        <w:numPr>
          <w:ilvl w:val="0"/>
          <w:numId w:val="1"/>
        </w:numPr>
        <w:tabs>
          <w:tab w:val="left" w:pos="1600"/>
        </w:tabs>
        <w:jc w:val="both"/>
        <w:rPr>
          <w:rFonts w:eastAsia="Times New Roman"/>
        </w:rPr>
      </w:pPr>
      <w:r w:rsidRPr="00707CBF">
        <w:rPr>
          <w:rFonts w:eastAsia="Times New Roman"/>
        </w:rPr>
        <w:t>Злоупотребление должностными полномочиями.</w:t>
      </w:r>
    </w:p>
    <w:p w:rsidR="00F56518" w:rsidRPr="00707CBF" w:rsidRDefault="00F56518" w:rsidP="00F56518">
      <w:pPr>
        <w:numPr>
          <w:ilvl w:val="0"/>
          <w:numId w:val="1"/>
        </w:numPr>
        <w:tabs>
          <w:tab w:val="left" w:pos="1595"/>
        </w:tabs>
        <w:jc w:val="both"/>
        <w:rPr>
          <w:rFonts w:eastAsia="Times New Roman"/>
        </w:rPr>
      </w:pPr>
      <w:r w:rsidRPr="00707CBF">
        <w:rPr>
          <w:rFonts w:eastAsia="Times New Roman"/>
        </w:rPr>
        <w:t>Нецелевое расходование бюджетных средств.</w:t>
      </w:r>
    </w:p>
    <w:p w:rsidR="00F56518" w:rsidRPr="00707CBF" w:rsidRDefault="00F56518" w:rsidP="00F56518">
      <w:pPr>
        <w:numPr>
          <w:ilvl w:val="0"/>
          <w:numId w:val="1"/>
        </w:numPr>
        <w:tabs>
          <w:tab w:val="left" w:pos="1585"/>
        </w:tabs>
        <w:jc w:val="both"/>
        <w:rPr>
          <w:rFonts w:eastAsia="Times New Roman"/>
        </w:rPr>
      </w:pPr>
      <w:r w:rsidRPr="00707CBF">
        <w:rPr>
          <w:rFonts w:eastAsia="Times New Roman"/>
        </w:rPr>
        <w:t>Нецелевое расходование средств государственных внебюджетных фондов.</w:t>
      </w:r>
    </w:p>
    <w:p w:rsidR="00F56518" w:rsidRPr="00707CBF" w:rsidRDefault="00F56518" w:rsidP="00F56518">
      <w:pPr>
        <w:numPr>
          <w:ilvl w:val="0"/>
          <w:numId w:val="1"/>
        </w:numPr>
        <w:tabs>
          <w:tab w:val="left" w:pos="1585"/>
        </w:tabs>
        <w:jc w:val="both"/>
        <w:rPr>
          <w:rFonts w:eastAsia="Times New Roman"/>
        </w:rPr>
      </w:pPr>
      <w:r w:rsidRPr="00707CBF">
        <w:rPr>
          <w:rFonts w:eastAsia="Times New Roman"/>
        </w:rPr>
        <w:t>Внесение в единые государственные реестры заведомо недостоверных сведений.</w:t>
      </w:r>
    </w:p>
    <w:p w:rsidR="00F56518" w:rsidRPr="00707CBF" w:rsidRDefault="00F56518" w:rsidP="00F56518">
      <w:pPr>
        <w:numPr>
          <w:ilvl w:val="0"/>
          <w:numId w:val="1"/>
        </w:numPr>
        <w:tabs>
          <w:tab w:val="left" w:pos="1585"/>
        </w:tabs>
        <w:jc w:val="both"/>
        <w:rPr>
          <w:rFonts w:eastAsia="Times New Roman"/>
        </w:rPr>
      </w:pPr>
      <w:r w:rsidRPr="00707CBF">
        <w:rPr>
          <w:rFonts w:eastAsia="Times New Roman"/>
          <w:bCs/>
          <w:shd w:val="clear" w:color="auto" w:fill="FFFFFF"/>
        </w:rPr>
        <w:t>Злоупотребление должностными полномочиями при выполнении государственного оборонного заказа</w:t>
      </w:r>
      <w:r w:rsidRPr="00707CBF">
        <w:rPr>
          <w:rFonts w:ascii="Arial" w:eastAsia="Times New Roman" w:hAnsi="Arial" w:cs="Arial"/>
          <w:bCs/>
          <w:shd w:val="clear" w:color="auto" w:fill="FFFFFF"/>
        </w:rPr>
        <w:t xml:space="preserve"> </w:t>
      </w:r>
      <w:r w:rsidRPr="00707CBF">
        <w:rPr>
          <w:rFonts w:eastAsia="Times New Roman"/>
          <w:bCs/>
          <w:shd w:val="clear" w:color="auto" w:fill="FFFFFF"/>
        </w:rPr>
        <w:t>(</w:t>
      </w:r>
      <w:r w:rsidRPr="00707CBF">
        <w:rPr>
          <w:rFonts w:eastAsia="Times New Roman"/>
          <w:bCs/>
        </w:rPr>
        <w:t>ст. 285.4 УК РФ</w:t>
      </w:r>
      <w:r w:rsidRPr="00707CBF">
        <w:rPr>
          <w:rFonts w:eastAsia="Times New Roman"/>
          <w:bCs/>
          <w:shd w:val="clear" w:color="auto" w:fill="FFFFFF"/>
        </w:rPr>
        <w:t>).</w:t>
      </w:r>
    </w:p>
    <w:p w:rsidR="00F56518" w:rsidRPr="00707CBF" w:rsidRDefault="00F56518" w:rsidP="00F56518">
      <w:pPr>
        <w:numPr>
          <w:ilvl w:val="0"/>
          <w:numId w:val="1"/>
        </w:numPr>
        <w:tabs>
          <w:tab w:val="left" w:pos="1600"/>
        </w:tabs>
        <w:jc w:val="both"/>
        <w:rPr>
          <w:rFonts w:eastAsia="Times New Roman"/>
        </w:rPr>
      </w:pPr>
      <w:r w:rsidRPr="00707CBF">
        <w:rPr>
          <w:rFonts w:eastAsia="Times New Roman"/>
        </w:rPr>
        <w:t>Служебный подлог.</w:t>
      </w:r>
    </w:p>
    <w:p w:rsidR="00F56518" w:rsidRPr="00707CBF" w:rsidRDefault="00F56518" w:rsidP="00F56518">
      <w:pPr>
        <w:numPr>
          <w:ilvl w:val="0"/>
          <w:numId w:val="1"/>
        </w:numPr>
        <w:tabs>
          <w:tab w:val="left" w:pos="1580"/>
        </w:tabs>
        <w:jc w:val="both"/>
        <w:rPr>
          <w:rFonts w:eastAsia="Times New Roman"/>
        </w:rPr>
      </w:pPr>
      <w:r w:rsidRPr="00707CBF">
        <w:rPr>
          <w:rFonts w:eastAsia="Times New Roman"/>
        </w:rPr>
        <w:t>Незаконная выдача паспорта гражданина Российской Федерации, а равно внесение заведомо ложных сведений в документы, повлекшее незаконное приобретение гражданства Российской Федерации.</w:t>
      </w:r>
    </w:p>
    <w:p w:rsidR="00F56518" w:rsidRPr="00707CBF" w:rsidRDefault="00F56518" w:rsidP="00F56518">
      <w:pPr>
        <w:numPr>
          <w:ilvl w:val="0"/>
          <w:numId w:val="1"/>
        </w:numPr>
        <w:tabs>
          <w:tab w:val="left" w:pos="1580"/>
        </w:tabs>
        <w:jc w:val="both"/>
        <w:rPr>
          <w:rFonts w:eastAsia="Times New Roman"/>
        </w:rPr>
      </w:pPr>
      <w:r w:rsidRPr="00707CBF">
        <w:rPr>
          <w:rFonts w:eastAsia="Times New Roman"/>
        </w:rPr>
        <w:t>Понятие, виды, система и общая характеристика преступлений, связанных с превышением служебных полномочий.</w:t>
      </w:r>
    </w:p>
    <w:p w:rsidR="00F56518" w:rsidRPr="00707CBF" w:rsidRDefault="00F56518" w:rsidP="00F56518">
      <w:pPr>
        <w:numPr>
          <w:ilvl w:val="0"/>
          <w:numId w:val="1"/>
        </w:numPr>
        <w:tabs>
          <w:tab w:val="left" w:pos="1590"/>
        </w:tabs>
        <w:jc w:val="both"/>
        <w:rPr>
          <w:rFonts w:eastAsia="Times New Roman"/>
        </w:rPr>
      </w:pPr>
      <w:r w:rsidRPr="00707CBF">
        <w:rPr>
          <w:rFonts w:eastAsia="Times New Roman"/>
        </w:rPr>
        <w:t>Превышение должностных полномочий.</w:t>
      </w:r>
    </w:p>
    <w:p w:rsidR="00F56518" w:rsidRPr="00707CBF" w:rsidRDefault="00F56518" w:rsidP="00F56518">
      <w:pPr>
        <w:numPr>
          <w:ilvl w:val="0"/>
          <w:numId w:val="1"/>
        </w:numPr>
        <w:tabs>
          <w:tab w:val="left" w:pos="1590"/>
        </w:tabs>
        <w:jc w:val="both"/>
        <w:rPr>
          <w:rFonts w:eastAsia="Times New Roman"/>
        </w:rPr>
      </w:pPr>
      <w:r w:rsidRPr="00707CBF">
        <w:rPr>
          <w:rFonts w:eastAsia="Times New Roman"/>
        </w:rPr>
        <w:t>Присвоение полномочий должностного лица.</w:t>
      </w:r>
    </w:p>
    <w:p w:rsidR="00F56518" w:rsidRPr="00707CBF" w:rsidRDefault="00F56518" w:rsidP="00F56518">
      <w:pPr>
        <w:numPr>
          <w:ilvl w:val="0"/>
          <w:numId w:val="1"/>
        </w:numPr>
        <w:tabs>
          <w:tab w:val="left" w:pos="1590"/>
        </w:tabs>
        <w:jc w:val="both"/>
        <w:rPr>
          <w:rFonts w:eastAsia="Times New Roman"/>
        </w:rPr>
      </w:pPr>
      <w:r w:rsidRPr="00707CBF">
        <w:rPr>
          <w:rFonts w:eastAsia="Times New Roman"/>
        </w:rPr>
        <w:t>Незаконное участие в предпринимательской деятельности.</w:t>
      </w:r>
    </w:p>
    <w:p w:rsidR="00F56518" w:rsidRPr="00707CBF" w:rsidRDefault="00F56518" w:rsidP="00F56518">
      <w:pPr>
        <w:numPr>
          <w:ilvl w:val="0"/>
          <w:numId w:val="1"/>
        </w:numPr>
        <w:tabs>
          <w:tab w:val="left" w:pos="1580"/>
        </w:tabs>
        <w:jc w:val="both"/>
        <w:rPr>
          <w:rFonts w:eastAsia="Times New Roman"/>
        </w:rPr>
      </w:pPr>
      <w:r w:rsidRPr="00707CBF">
        <w:rPr>
          <w:rFonts w:eastAsia="Times New Roman"/>
        </w:rPr>
        <w:t>Понятие, виды, система и общая характеристика преступлений, связанных с недобросовестным или ненадлежащим исполнением служебных обязанностей.</w:t>
      </w:r>
    </w:p>
    <w:p w:rsidR="00F56518" w:rsidRPr="00707CBF" w:rsidRDefault="00F56518" w:rsidP="00F56518">
      <w:pPr>
        <w:numPr>
          <w:ilvl w:val="0"/>
          <w:numId w:val="1"/>
        </w:numPr>
        <w:tabs>
          <w:tab w:val="left" w:pos="1595"/>
        </w:tabs>
        <w:jc w:val="both"/>
        <w:rPr>
          <w:rFonts w:eastAsia="Times New Roman"/>
        </w:rPr>
      </w:pPr>
      <w:r w:rsidRPr="00707CBF">
        <w:rPr>
          <w:rFonts w:eastAsia="Times New Roman"/>
        </w:rPr>
        <w:t>Неисполнение сотрудником органа внутренних дел приказа.</w:t>
      </w:r>
    </w:p>
    <w:p w:rsidR="00F56518" w:rsidRPr="00707CBF" w:rsidRDefault="00F56518" w:rsidP="00F56518">
      <w:pPr>
        <w:numPr>
          <w:ilvl w:val="0"/>
          <w:numId w:val="1"/>
        </w:numPr>
        <w:tabs>
          <w:tab w:val="left" w:pos="1599"/>
        </w:tabs>
        <w:jc w:val="both"/>
        <w:rPr>
          <w:rFonts w:eastAsia="Times New Roman"/>
        </w:rPr>
      </w:pPr>
      <w:r w:rsidRPr="00707CBF">
        <w:rPr>
          <w:rFonts w:eastAsia="Times New Roman"/>
        </w:rPr>
        <w:t>Отказ в предоставлении информации Федеральному Собранию Российской Федерации или Счетной палате Российской Федерации.</w:t>
      </w:r>
    </w:p>
    <w:p w:rsidR="00F56518" w:rsidRPr="00707CBF" w:rsidRDefault="00F56518" w:rsidP="00F56518">
      <w:pPr>
        <w:numPr>
          <w:ilvl w:val="0"/>
          <w:numId w:val="1"/>
        </w:numPr>
        <w:tabs>
          <w:tab w:val="left" w:pos="1595"/>
        </w:tabs>
        <w:jc w:val="both"/>
        <w:rPr>
          <w:rFonts w:eastAsia="Times New Roman"/>
        </w:rPr>
      </w:pPr>
      <w:r w:rsidRPr="00707CBF">
        <w:rPr>
          <w:rFonts w:eastAsia="Times New Roman"/>
        </w:rPr>
        <w:t>Халатность.</w:t>
      </w:r>
    </w:p>
    <w:p w:rsidR="00F56518" w:rsidRPr="00707CBF" w:rsidRDefault="00F56518" w:rsidP="00F56518">
      <w:pPr>
        <w:numPr>
          <w:ilvl w:val="0"/>
          <w:numId w:val="1"/>
        </w:numPr>
        <w:tabs>
          <w:tab w:val="left" w:pos="1585"/>
        </w:tabs>
        <w:jc w:val="both"/>
        <w:rPr>
          <w:rFonts w:eastAsia="Times New Roman"/>
        </w:rPr>
      </w:pPr>
      <w:r w:rsidRPr="00707CBF">
        <w:rPr>
          <w:rFonts w:eastAsia="Times New Roman"/>
        </w:rPr>
        <w:t>Понятие, виды, система и общая характеристика преступлений, связанных с получением (предоставлением) незаконного вознаграждения за выполнение обязанностей по службе.</w:t>
      </w:r>
    </w:p>
    <w:p w:rsidR="00F56518" w:rsidRPr="00707CBF" w:rsidRDefault="00F56518" w:rsidP="00F56518">
      <w:pPr>
        <w:numPr>
          <w:ilvl w:val="0"/>
          <w:numId w:val="1"/>
        </w:numPr>
        <w:tabs>
          <w:tab w:val="left" w:pos="1599"/>
        </w:tabs>
        <w:jc w:val="both"/>
        <w:rPr>
          <w:rFonts w:eastAsia="Times New Roman"/>
        </w:rPr>
      </w:pPr>
      <w:r w:rsidRPr="00707CBF">
        <w:rPr>
          <w:rFonts w:eastAsia="Times New Roman"/>
        </w:rPr>
        <w:t>Основные направления государственной политики в сфере противодействия коррупции.</w:t>
      </w:r>
    </w:p>
    <w:p w:rsidR="00F56518" w:rsidRPr="00707CBF" w:rsidRDefault="00F56518" w:rsidP="00F56518">
      <w:pPr>
        <w:numPr>
          <w:ilvl w:val="0"/>
          <w:numId w:val="1"/>
        </w:numPr>
        <w:tabs>
          <w:tab w:val="left" w:pos="1585"/>
        </w:tabs>
        <w:jc w:val="both"/>
        <w:rPr>
          <w:rFonts w:eastAsia="Times New Roman"/>
        </w:rPr>
      </w:pPr>
      <w:r w:rsidRPr="00707CBF">
        <w:rPr>
          <w:rFonts w:eastAsia="Times New Roman"/>
        </w:rPr>
        <w:t>Предмет взятки и коммерческого подкупа: понятие, виды, отличие от подарка.</w:t>
      </w:r>
    </w:p>
    <w:p w:rsidR="00F56518" w:rsidRPr="00707CBF" w:rsidRDefault="00F56518" w:rsidP="00F56518">
      <w:pPr>
        <w:numPr>
          <w:ilvl w:val="0"/>
          <w:numId w:val="1"/>
        </w:numPr>
        <w:tabs>
          <w:tab w:val="left" w:pos="1595"/>
        </w:tabs>
        <w:jc w:val="both"/>
        <w:rPr>
          <w:rFonts w:eastAsia="Times New Roman"/>
        </w:rPr>
      </w:pPr>
      <w:r w:rsidRPr="00707CBF">
        <w:rPr>
          <w:rFonts w:eastAsia="Times New Roman"/>
        </w:rPr>
        <w:t>Получение взятки.</w:t>
      </w:r>
    </w:p>
    <w:p w:rsidR="00F56518" w:rsidRPr="00707CBF" w:rsidRDefault="00F56518" w:rsidP="00F56518">
      <w:pPr>
        <w:numPr>
          <w:ilvl w:val="0"/>
          <w:numId w:val="1"/>
        </w:numPr>
        <w:tabs>
          <w:tab w:val="left" w:pos="1600"/>
        </w:tabs>
        <w:jc w:val="both"/>
        <w:rPr>
          <w:rFonts w:eastAsia="Times New Roman"/>
        </w:rPr>
      </w:pPr>
      <w:r w:rsidRPr="00707CBF">
        <w:rPr>
          <w:rFonts w:eastAsia="Times New Roman"/>
        </w:rPr>
        <w:t>Дача взятки.</w:t>
      </w:r>
    </w:p>
    <w:p w:rsidR="00F56518" w:rsidRPr="00707CBF" w:rsidRDefault="00F56518" w:rsidP="00F56518">
      <w:pPr>
        <w:numPr>
          <w:ilvl w:val="0"/>
          <w:numId w:val="1"/>
        </w:numPr>
        <w:tabs>
          <w:tab w:val="left" w:pos="1595"/>
        </w:tabs>
        <w:jc w:val="both"/>
        <w:rPr>
          <w:rFonts w:eastAsia="Times New Roman"/>
        </w:rPr>
      </w:pPr>
      <w:r w:rsidRPr="00707CBF">
        <w:rPr>
          <w:rFonts w:eastAsia="Times New Roman"/>
        </w:rPr>
        <w:t>Посредничество во взяточничестве.</w:t>
      </w:r>
    </w:p>
    <w:p w:rsidR="00F56518" w:rsidRPr="00707CBF" w:rsidRDefault="00F56518" w:rsidP="00F56518">
      <w:pPr>
        <w:numPr>
          <w:ilvl w:val="0"/>
          <w:numId w:val="1"/>
        </w:numPr>
        <w:tabs>
          <w:tab w:val="left" w:pos="1594"/>
        </w:tabs>
        <w:jc w:val="both"/>
        <w:rPr>
          <w:rFonts w:eastAsia="Times New Roman"/>
        </w:rPr>
      </w:pPr>
      <w:r w:rsidRPr="00707CBF">
        <w:rPr>
          <w:rFonts w:eastAsia="Times New Roman"/>
        </w:rPr>
        <w:t>Отграничение взяточничества и коммерческого подкупа друг от друга и от смежных преступлений.</w:t>
      </w:r>
    </w:p>
    <w:p w:rsidR="00F56518" w:rsidRPr="00707CBF" w:rsidRDefault="00F56518" w:rsidP="00F56518">
      <w:pPr>
        <w:numPr>
          <w:ilvl w:val="0"/>
          <w:numId w:val="1"/>
        </w:numPr>
        <w:tabs>
          <w:tab w:val="left" w:pos="1594"/>
        </w:tabs>
        <w:jc w:val="both"/>
        <w:rPr>
          <w:rFonts w:eastAsia="Times New Roman"/>
        </w:rPr>
      </w:pPr>
      <w:r w:rsidRPr="00707CBF">
        <w:rPr>
          <w:rFonts w:eastAsia="Times New Roman"/>
        </w:rPr>
        <w:t>Провокация взятки</w:t>
      </w:r>
      <w:r w:rsidRPr="00707CBF">
        <w:rPr>
          <w:bCs/>
          <w:shd w:val="clear" w:color="auto" w:fill="FFFFFF"/>
        </w:rPr>
        <w:t>, коммерческого подкупа либо подкупа в сфере закупок товаров, работ, услуг для обеспечения государственных или муниципальных нужд.</w:t>
      </w:r>
    </w:p>
    <w:p w:rsidR="00F56518" w:rsidRPr="00707CBF" w:rsidRDefault="00F56518" w:rsidP="00F56518">
      <w:pPr>
        <w:numPr>
          <w:ilvl w:val="0"/>
          <w:numId w:val="1"/>
        </w:numPr>
        <w:tabs>
          <w:tab w:val="left" w:pos="1594"/>
        </w:tabs>
        <w:jc w:val="both"/>
        <w:rPr>
          <w:rFonts w:eastAsia="Times New Roman"/>
        </w:rPr>
      </w:pPr>
      <w:r w:rsidRPr="00707CBF">
        <w:rPr>
          <w:rFonts w:eastAsia="Times New Roman"/>
        </w:rPr>
        <w:t>Постановление Пленума Верховного Суда РФ от 16.10.2009 г. № 19 «О судебной практике по делам о злоупотреблении должностными полномочиями и о превышении должностных полномочий»: обзор правовых позиций.</w:t>
      </w:r>
    </w:p>
    <w:p w:rsidR="00F56518" w:rsidRPr="00707CBF" w:rsidRDefault="00F56518" w:rsidP="00F56518">
      <w:pPr>
        <w:numPr>
          <w:ilvl w:val="0"/>
          <w:numId w:val="1"/>
        </w:numPr>
        <w:tabs>
          <w:tab w:val="left" w:pos="1594"/>
        </w:tabs>
        <w:jc w:val="both"/>
        <w:rPr>
          <w:rFonts w:eastAsia="Times New Roman"/>
        </w:rPr>
      </w:pPr>
      <w:r w:rsidRPr="00707CBF">
        <w:rPr>
          <w:rFonts w:eastAsia="Times New Roman"/>
        </w:rPr>
        <w:t>Роль постановления Пленума Верховного Суда РФ от 9 июля 2013 г. № 24 «О судебной практике по делам о взяточничестве и об иных коррупционных преступлениях» в правоприменительной практике.</w:t>
      </w:r>
    </w:p>
    <w:p w:rsidR="00F6473F" w:rsidRDefault="00F6473F"/>
    <w:sectPr w:rsidR="00F6473F" w:rsidSect="00F64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1437F"/>
    <w:multiLevelType w:val="hybridMultilevel"/>
    <w:tmpl w:val="2C448E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6518"/>
    <w:rsid w:val="005E175E"/>
    <w:rsid w:val="00F56518"/>
    <w:rsid w:val="00F64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51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783</Words>
  <Characters>4466</Characters>
  <Application>Microsoft Office Word</Application>
  <DocSecurity>0</DocSecurity>
  <Lines>37</Lines>
  <Paragraphs>10</Paragraphs>
  <ScaleCrop>false</ScaleCrop>
  <Company/>
  <LinksUpToDate>false</LinksUpToDate>
  <CharactersWithSpaces>5239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2020-12-09T08:31:00Z</dcterms:created>
  <dcterms:modified xsi:type="dcterms:W3CDTF">2020-12-09T08:31:00Z</dcterms:modified>
</cp:coreProperties>
</file>