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C2523" w:rsidRPr="008C2523" w:rsidRDefault="008C2523" w:rsidP="008C252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>Северо-Западный филиал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</w:t>
      </w:r>
      <w:r w:rsidR="009E6206">
        <w:rPr>
          <w:rFonts w:ascii="Times New Roman" w:hAnsi="Times New Roman"/>
          <w:sz w:val="24"/>
          <w:szCs w:val="24"/>
        </w:rPr>
        <w:t>3</w:t>
      </w:r>
      <w:r w:rsidRPr="008C2523">
        <w:rPr>
          <w:rFonts w:ascii="Times New Roman" w:hAnsi="Times New Roman"/>
          <w:sz w:val="24"/>
          <w:szCs w:val="24"/>
        </w:rPr>
        <w:t xml:space="preserve">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9E6206" w:rsidRDefault="008C2523" w:rsidP="009E6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  <w:r w:rsidR="004B706D">
        <w:rPr>
          <w:rFonts w:ascii="Times New Roman" w:hAnsi="Times New Roman"/>
          <w:sz w:val="24"/>
          <w:szCs w:val="24"/>
        </w:rPr>
        <w:t xml:space="preserve">, Фомин А.А., </w:t>
      </w:r>
      <w:proofErr w:type="spellStart"/>
      <w:r w:rsidR="004B706D">
        <w:rPr>
          <w:rFonts w:ascii="Times New Roman" w:hAnsi="Times New Roman"/>
          <w:sz w:val="24"/>
          <w:szCs w:val="24"/>
        </w:rPr>
        <w:t>д.ю.н</w:t>
      </w:r>
      <w:proofErr w:type="spellEnd"/>
      <w:r w:rsidR="004B706D">
        <w:rPr>
          <w:rFonts w:ascii="Times New Roman" w:hAnsi="Times New Roman"/>
          <w:sz w:val="24"/>
          <w:szCs w:val="24"/>
        </w:rPr>
        <w:t>., профессор</w:t>
      </w:r>
      <w:r w:rsidR="009E6206">
        <w:rPr>
          <w:rFonts w:ascii="Times New Roman" w:hAnsi="Times New Roman"/>
          <w:sz w:val="24"/>
          <w:szCs w:val="24"/>
        </w:rPr>
        <w:t>,</w:t>
      </w:r>
      <w:r w:rsidR="009E6206" w:rsidRPr="009E6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206">
        <w:rPr>
          <w:rFonts w:ascii="Times New Roman" w:hAnsi="Times New Roman"/>
          <w:sz w:val="24"/>
          <w:szCs w:val="24"/>
        </w:rPr>
        <w:t>Очередько</w:t>
      </w:r>
      <w:proofErr w:type="spellEnd"/>
      <w:r w:rsidR="009E6206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9E6206">
        <w:rPr>
          <w:rFonts w:ascii="Times New Roman" w:hAnsi="Times New Roman"/>
          <w:sz w:val="24"/>
          <w:szCs w:val="24"/>
        </w:rPr>
        <w:t>д.ю.н</w:t>
      </w:r>
      <w:proofErr w:type="spellEnd"/>
      <w:r w:rsidR="009E6206">
        <w:rPr>
          <w:rFonts w:ascii="Times New Roman" w:hAnsi="Times New Roman"/>
          <w:sz w:val="24"/>
          <w:szCs w:val="24"/>
        </w:rPr>
        <w:t>., профессор.</w:t>
      </w:r>
    </w:p>
    <w:p w:rsidR="009E6206" w:rsidRPr="00D61891" w:rsidRDefault="001B5A72" w:rsidP="009E6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</w:t>
      </w:r>
      <w:r w:rsidR="009E6206" w:rsidRPr="00084ED6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9E6206" w:rsidRPr="00084ED6">
        <w:rPr>
          <w:rFonts w:ascii="Times New Roman" w:hAnsi="Times New Roman" w:cs="Times New Roman"/>
          <w:color w:val="000000"/>
          <w:spacing w:val="-3"/>
          <w:sz w:val="24"/>
          <w:szCs w:val="24"/>
        </w:rPr>
        <w:t>№ 8 от 21.03.2023г.</w:t>
      </w:r>
      <w:r w:rsidR="009E6206" w:rsidRPr="00084ED6">
        <w:rPr>
          <w:rFonts w:ascii="Times New Roman" w:hAnsi="Times New Roman" w:cs="Times New Roman"/>
          <w:sz w:val="24"/>
          <w:szCs w:val="24"/>
        </w:rPr>
        <w:t>)</w:t>
      </w:r>
      <w:r w:rsidR="009E6206" w:rsidRPr="00D61891">
        <w:rPr>
          <w:rFonts w:ascii="Times New Roman" w:hAnsi="Times New Roman"/>
          <w:sz w:val="24"/>
          <w:szCs w:val="24"/>
        </w:rPr>
        <w:t>.</w:t>
      </w:r>
    </w:p>
    <w:p w:rsidR="001B5A72" w:rsidRPr="00D61891" w:rsidRDefault="001B5A72" w:rsidP="001B5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</w:t>
      </w:r>
      <w:r w:rsidR="009571D6">
        <w:rPr>
          <w:rStyle w:val="33"/>
          <w:rFonts w:ascii="Times New Roman" w:hAnsi="Times New Roman"/>
          <w:sz w:val="24"/>
          <w:szCs w:val="24"/>
        </w:rPr>
        <w:t>3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  <w:r w:rsidRPr="00043099">
              <w:rPr>
                <w:rStyle w:val="41"/>
                <w:rFonts w:ascii="Times New Roman" w:hAnsi="Times New Roman"/>
              </w:rPr>
              <w:t xml:space="preserve">  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0408A5" w:rsidRDefault="008C2523" w:rsidP="008C2523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C2523">
        <w:rPr>
          <w:b/>
          <w:color w:val="FF0000"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 w:rsidRPr="000408A5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0408A5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0408A5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0408A5">
        <w:rPr>
          <w:rFonts w:ascii="Times New Roman" w:hAnsi="Times New Roman"/>
          <w:sz w:val="24"/>
          <w:szCs w:val="24"/>
        </w:rPr>
        <w:t xml:space="preserve"> </w:t>
      </w:r>
      <w:r w:rsidR="004B706D">
        <w:rPr>
          <w:rFonts w:ascii="Times New Roman" w:hAnsi="Times New Roman"/>
          <w:sz w:val="24"/>
          <w:szCs w:val="24"/>
        </w:rPr>
        <w:t>об</w:t>
      </w:r>
      <w:r w:rsidR="000408A5" w:rsidRPr="000408A5">
        <w:rPr>
          <w:rFonts w:ascii="Times New Roman" w:hAnsi="Times New Roman"/>
          <w:sz w:val="24"/>
          <w:szCs w:val="24"/>
        </w:rPr>
        <w:t>ще</w:t>
      </w:r>
      <w:r w:rsidRPr="000408A5">
        <w:rPr>
          <w:rFonts w:ascii="Times New Roman" w:hAnsi="Times New Roman"/>
          <w:sz w:val="24"/>
          <w:szCs w:val="24"/>
        </w:rPr>
        <w:t>профессиональная)</w:t>
      </w:r>
      <w:r w:rsidRPr="000408A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6206" w:rsidRDefault="008C2523" w:rsidP="009E6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8A5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0408A5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Кайнов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В.И.,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, Фомин А.А., </w:t>
      </w:r>
      <w:proofErr w:type="spellStart"/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  <w:r w:rsidR="009E6206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E6206">
        <w:rPr>
          <w:rFonts w:ascii="Times New Roman" w:hAnsi="Times New Roman"/>
          <w:sz w:val="24"/>
          <w:szCs w:val="24"/>
        </w:rPr>
        <w:t>Очередько</w:t>
      </w:r>
      <w:proofErr w:type="spellEnd"/>
      <w:r w:rsidR="009E6206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9E6206">
        <w:rPr>
          <w:rFonts w:ascii="Times New Roman" w:hAnsi="Times New Roman"/>
          <w:sz w:val="24"/>
          <w:szCs w:val="24"/>
        </w:rPr>
        <w:t>д.ю.н</w:t>
      </w:r>
      <w:proofErr w:type="spellEnd"/>
      <w:r w:rsidR="009E6206">
        <w:rPr>
          <w:rFonts w:ascii="Times New Roman" w:hAnsi="Times New Roman"/>
          <w:sz w:val="24"/>
          <w:szCs w:val="24"/>
        </w:rPr>
        <w:t>., профессор.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B2" w:rsidRPr="00505DB2" w:rsidRDefault="00505DB2" w:rsidP="00505D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5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ПК-6. </w:t>
            </w:r>
            <w:proofErr w:type="gramStart"/>
            <w:r w:rsidRPr="00505D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Способен принимать оптимальные управленческие решения, обеспечивать реализацию гражданами </w:t>
            </w:r>
            <w:r w:rsidRPr="00505D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shd w:val="clear" w:color="auto" w:fill="FFFFFF"/>
              </w:rPr>
              <w:t>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общества).</w:t>
            </w:r>
            <w:proofErr w:type="gramEnd"/>
          </w:p>
          <w:p w:rsidR="008C2523" w:rsidRPr="001E07B6" w:rsidRDefault="008C2523" w:rsidP="00A10CBF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Общая трудоемкость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lastRenderedPageBreak/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6 зачетных единиц,   </w:t>
            </w:r>
            <w:r w:rsidRPr="005F670F">
              <w:rPr>
                <w:rFonts w:ascii="Times New Roman" w:hAnsi="Times New Roman"/>
              </w:rPr>
              <w:lastRenderedPageBreak/>
              <w:t>216  часов (4 недели).</w:t>
            </w:r>
            <w:r w:rsidRPr="000408A5">
              <w:rPr>
                <w:rFonts w:ascii="Times New Roman" w:hAnsi="Times New Roman"/>
              </w:rPr>
              <w:t xml:space="preserve"> 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132D25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132D25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</w:t>
      </w:r>
      <w:r w:rsidRPr="00755E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 xml:space="preserve">является </w:t>
      </w:r>
      <w:r w:rsidRPr="00755E0A">
        <w:rPr>
          <w:rFonts w:ascii="Times New Roman" w:hAnsi="Times New Roman"/>
          <w:sz w:val="24"/>
          <w:szCs w:val="24"/>
        </w:rPr>
        <w:lastRenderedPageBreak/>
        <w:t>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lastRenderedPageBreak/>
        <w:t>Студенты магистратуры заочной формы обучения могут находит</w:t>
      </w:r>
      <w:r w:rsidR="000E5D9F">
        <w:rPr>
          <w:rFonts w:eastAsia="Calibri"/>
        </w:rPr>
        <w:t>ь</w:t>
      </w:r>
      <w:r w:rsidRPr="00755E0A">
        <w:rPr>
          <w:rFonts w:eastAsia="Calibri"/>
        </w:rPr>
        <w:t xml:space="preserve">ся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0127E5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0127E5" w:rsidRDefault="00505DB2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2">
              <w:rPr>
                <w:rFonts w:ascii="Times New Roman" w:hAnsi="Times New Roman" w:cs="Times New Roman"/>
                <w:bCs/>
                <w:sz w:val="24"/>
                <w:szCs w:val="24"/>
              </w:rPr>
              <w:t>ПК-6. </w:t>
            </w:r>
            <w:r w:rsidR="000127E5"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BB6088" w:rsidRDefault="008C2523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505DB2" w:rsidRDefault="00505DB2" w:rsidP="00505D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B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общества).</w:t>
            </w:r>
            <w:proofErr w:type="gramEnd"/>
          </w:p>
          <w:p w:rsidR="000127E5" w:rsidRPr="000127E5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8C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lastRenderedPageBreak/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Pr="00792B38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Pr="00792B38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792B38">
        <w:rPr>
          <w:rFonts w:ascii="Times New Roman" w:hAnsi="Times New Roman"/>
          <w:sz w:val="24"/>
          <w:szCs w:val="24"/>
        </w:rPr>
        <w:t xml:space="preserve"> 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92B38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92B38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2667A5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523" w:rsidRPr="00792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Антикоррупционная экспертиза нормативных правовых актов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bCs/>
                <w:sz w:val="20"/>
                <w:szCs w:val="20"/>
              </w:rPr>
              <w:t>Нормотворческий процесс в Российской Федерации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  <w:r w:rsidRPr="00D715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Формы взаимодействия государства и гражданского общества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 xml:space="preserve">«Актуальные проблемы 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административного права и процесса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Защита прав и свобод человека и гражданина в Российской Федерации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560807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0807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5608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6F6464" w:rsidRPr="00560807">
              <w:rPr>
                <w:rFonts w:ascii="Times New Roman" w:hAnsi="Times New Roman"/>
                <w:bCs/>
                <w:sz w:val="20"/>
                <w:szCs w:val="20"/>
              </w:rPr>
              <w:t>равовое регулирование осуществления закупок товаров, работ, услуг для обеспечения государственных и муниципальных нужд</w:t>
            </w:r>
            <w:r w:rsidRPr="00560807">
              <w:rPr>
                <w:rFonts w:ascii="Times New Roman" w:hAnsi="Times New Roman"/>
                <w:sz w:val="20"/>
                <w:szCs w:val="20"/>
              </w:rPr>
              <w:t>»</w:t>
            </w:r>
            <w:r w:rsidRPr="0056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Избирательные споры: теория и практика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Судебный </w:t>
            </w:r>
            <w:proofErr w:type="gramStart"/>
            <w:r w:rsidR="00E058A4" w:rsidRPr="00E058A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E058A4" w:rsidRP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</w:tr>
    </w:tbl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lastRenderedPageBreak/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>составляет 6 зачётных единиц,  216 часа (4 недели).</w:t>
      </w:r>
      <w:r w:rsidRPr="00E058A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</w:t>
            </w:r>
            <w:r w:rsidRPr="00E058A4">
              <w:rPr>
                <w:rFonts w:ascii="Times New Roman" w:hAnsi="Times New Roman"/>
              </w:rPr>
              <w:lastRenderedPageBreak/>
              <w:t>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 xml:space="preserve">производственной  практики </w:t>
      </w:r>
      <w:r w:rsidRPr="00E058A4">
        <w:rPr>
          <w:b/>
          <w:bCs/>
        </w:rPr>
        <w:t>(</w:t>
      </w:r>
      <w:proofErr w:type="gramStart"/>
      <w:r w:rsidRPr="00E058A4">
        <w:rPr>
          <w:b/>
          <w:bCs/>
        </w:rPr>
        <w:t>юридическая</w:t>
      </w:r>
      <w:proofErr w:type="gramEnd"/>
      <w:r w:rsidRPr="00E058A4">
        <w:rPr>
          <w:b/>
          <w:bCs/>
        </w:rPr>
        <w:t xml:space="preserve">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>профессиональная)</w:t>
      </w:r>
      <w:r w:rsidRPr="00E058A4"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Pr="00E058A4">
        <w:rPr>
          <w:b/>
          <w:bCs/>
        </w:rPr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заданий: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0C21C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0C21C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0C21C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0C21CC">
        <w:rPr>
          <w:rFonts w:ascii="Times New Roman" w:hAnsi="Times New Roman" w:cs="Times New Roman"/>
          <w:sz w:val="24"/>
          <w:szCs w:val="24"/>
        </w:rPr>
        <w:t>;</w:t>
      </w:r>
      <w:r w:rsidRPr="000C21CC">
        <w:rPr>
          <w:rFonts w:ascii="Times New Roman" w:hAnsi="Times New Roman"/>
          <w:sz w:val="24"/>
          <w:szCs w:val="24"/>
        </w:rPr>
        <w:t xml:space="preserve"> 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2.</w:t>
      </w:r>
      <w:r w:rsidRPr="000C21C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pacing w:val="-3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lastRenderedPageBreak/>
        <w:t xml:space="preserve">            3.</w:t>
      </w:r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0C21CC">
        <w:rPr>
          <w:rFonts w:ascii="Times New Roman" w:hAnsi="Times New Roman"/>
          <w:sz w:val="24"/>
          <w:szCs w:val="24"/>
        </w:rPr>
        <w:t>.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E96B17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E96B17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A58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1B5A72">
        <w:rPr>
          <w:rFonts w:ascii="Times New Roman" w:hAnsi="Times New Roman"/>
          <w:sz w:val="24"/>
          <w:szCs w:val="24"/>
        </w:rPr>
        <w:t>2</w:t>
      </w:r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1B5A72">
        <w:rPr>
          <w:rFonts w:ascii="Times New Roman" w:hAnsi="Times New Roman"/>
          <w:snapToGrid w:val="0"/>
          <w:sz w:val="24"/>
          <w:szCs w:val="24"/>
        </w:rPr>
        <w:t>2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"О прокуратуре Российской Федерации" // СЗ РФ. 1995,  № 47,  Ст. 4472.;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Федеральный закон  от 29.12.2012г. № 273-ФЗ «Об образовании в Российской Федерации» // СЗ РФ, 2012 , № 53(ч.1), Ст. 7598.;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1B5A72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B5A72">
        <w:rPr>
          <w:rFonts w:ascii="Times New Roman" w:hAnsi="Times New Roman"/>
          <w:sz w:val="24"/>
          <w:szCs w:val="24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:rsidR="008C2523" w:rsidRPr="001B5A72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B5A72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ч.1), Ст. 3451.; 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E96B17">
        <w:rPr>
          <w:b/>
        </w:rPr>
        <w:t>Монографическая и учебная литература:</w:t>
      </w: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C2523" w:rsidRPr="00E96B17" w:rsidRDefault="008C2523" w:rsidP="008C2523">
      <w:pPr>
        <w:pStyle w:val="af9"/>
        <w:spacing w:line="360" w:lineRule="auto"/>
        <w:rPr>
          <w:rFonts w:ascii="Times New Roman" w:hAnsi="Times New Roman"/>
        </w:rPr>
      </w:pPr>
      <w:r w:rsidRPr="00E96B17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E96B17">
        <w:rPr>
          <w:rFonts w:ascii="Times New Roman" w:hAnsi="Times New Roman"/>
        </w:rPr>
        <w:t>в-</w:t>
      </w:r>
      <w:proofErr w:type="gramEnd"/>
      <w:r w:rsidRPr="00E96B17">
        <w:rPr>
          <w:rFonts w:ascii="Times New Roman" w:hAnsi="Times New Roman"/>
        </w:rPr>
        <w:t xml:space="preserve"> на –Дону,2018. 210 С.</w:t>
      </w:r>
    </w:p>
    <w:p w:rsidR="008C2523" w:rsidRPr="00E96B17" w:rsidRDefault="008C2523" w:rsidP="008C25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E9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1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E96B1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96B17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E96B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>8.МАТЕРИАЛЬНО-ТЕХНИЧЕСКОЕ ОБЕСПЕЧЕНИЕ УЧЕБНОЙ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4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4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         </w:t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0127E5" w:rsidRPr="008C2523" w:rsidRDefault="000127E5" w:rsidP="000127E5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 xml:space="preserve">Северо-Западный филиал 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Кафедра </w:t>
      </w:r>
      <w:r w:rsidR="00A10CBF">
        <w:rPr>
          <w:rFonts w:ascii="Times New Roman" w:hAnsi="Times New Roman"/>
          <w:sz w:val="20"/>
          <w:szCs w:val="20"/>
        </w:rPr>
        <w:t>государственно-правовых дисциплин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</w:t>
      </w:r>
      <w:r w:rsidR="00A10CBF">
        <w:rPr>
          <w:rFonts w:ascii="Times New Roman" w:hAnsi="Times New Roman"/>
          <w:sz w:val="20"/>
          <w:szCs w:val="20"/>
        </w:rPr>
        <w:t>2</w:t>
      </w:r>
      <w:r w:rsidRPr="007B2759">
        <w:rPr>
          <w:rFonts w:ascii="Times New Roman" w:hAnsi="Times New Roman"/>
          <w:sz w:val="20"/>
          <w:szCs w:val="20"/>
        </w:rPr>
        <w:t>_ г. по «__» __________ 20</w:t>
      </w:r>
      <w:r w:rsidR="00A10CBF">
        <w:rPr>
          <w:rFonts w:ascii="Times New Roman" w:hAnsi="Times New Roman"/>
          <w:sz w:val="20"/>
          <w:szCs w:val="20"/>
        </w:rPr>
        <w:t>2</w:t>
      </w:r>
      <w:r w:rsidRPr="007B2759">
        <w:rPr>
          <w:rFonts w:ascii="Times New Roman" w:hAnsi="Times New Roman"/>
          <w:sz w:val="20"/>
          <w:szCs w:val="20"/>
        </w:rPr>
        <w:t>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A10CBF">
        <w:rPr>
          <w:rFonts w:ascii="Times New Roman" w:hAnsi="Times New Roman"/>
          <w:bCs/>
          <w:sz w:val="20"/>
          <w:szCs w:val="20"/>
        </w:rPr>
        <w:t>ПК 6</w:t>
      </w:r>
      <w:r w:rsidR="008C2523" w:rsidRPr="007B2759">
        <w:rPr>
          <w:rFonts w:ascii="Times New Roman" w:hAnsi="Times New Roman"/>
          <w:bCs/>
          <w:sz w:val="20"/>
          <w:szCs w:val="20"/>
        </w:rPr>
        <w:t>.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0127E5" w:rsidRPr="008C2523" w:rsidRDefault="000127E5" w:rsidP="000127E5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 xml:space="preserve">Северо-Западный филиал </w:t>
      </w:r>
      <w:bookmarkStart w:id="5" w:name="_GoBack"/>
      <w:bookmarkEnd w:id="5"/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</w:t>
      </w: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</w:t>
      </w: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846A3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0E" w:rsidRDefault="009A580E" w:rsidP="00846A3D">
      <w:pPr>
        <w:spacing w:after="0" w:line="240" w:lineRule="auto"/>
      </w:pPr>
      <w:r>
        <w:separator/>
      </w:r>
    </w:p>
  </w:endnote>
  <w:endnote w:type="continuationSeparator" w:id="0">
    <w:p w:rsidR="009A580E" w:rsidRDefault="009A580E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505DB2" w:rsidRDefault="00505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D6">
          <w:rPr>
            <w:noProof/>
          </w:rPr>
          <w:t>24</w:t>
        </w:r>
        <w:r>
          <w:fldChar w:fldCharType="end"/>
        </w:r>
      </w:p>
    </w:sdtContent>
  </w:sdt>
  <w:p w:rsidR="00505DB2" w:rsidRDefault="00505DB2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0E" w:rsidRDefault="009A580E" w:rsidP="00846A3D">
      <w:pPr>
        <w:spacing w:after="0" w:line="240" w:lineRule="auto"/>
      </w:pPr>
      <w:r>
        <w:separator/>
      </w:r>
    </w:p>
  </w:footnote>
  <w:footnote w:type="continuationSeparator" w:id="0">
    <w:p w:rsidR="009A580E" w:rsidRDefault="009A580E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23"/>
    <w:rsid w:val="000127E5"/>
    <w:rsid w:val="00017B1B"/>
    <w:rsid w:val="000408A5"/>
    <w:rsid w:val="00043099"/>
    <w:rsid w:val="00077E66"/>
    <w:rsid w:val="00096AED"/>
    <w:rsid w:val="000A4243"/>
    <w:rsid w:val="000C21CC"/>
    <w:rsid w:val="000E5D9F"/>
    <w:rsid w:val="00113E15"/>
    <w:rsid w:val="00132D25"/>
    <w:rsid w:val="001B5A72"/>
    <w:rsid w:val="001E07B6"/>
    <w:rsid w:val="00213649"/>
    <w:rsid w:val="0021639B"/>
    <w:rsid w:val="00243872"/>
    <w:rsid w:val="00250C4C"/>
    <w:rsid w:val="002667A5"/>
    <w:rsid w:val="002B6CA3"/>
    <w:rsid w:val="00311F47"/>
    <w:rsid w:val="003857D9"/>
    <w:rsid w:val="0040041C"/>
    <w:rsid w:val="004279EC"/>
    <w:rsid w:val="004B706D"/>
    <w:rsid w:val="004D41F0"/>
    <w:rsid w:val="004F63C5"/>
    <w:rsid w:val="00505DB2"/>
    <w:rsid w:val="00560807"/>
    <w:rsid w:val="005D15D2"/>
    <w:rsid w:val="005F670F"/>
    <w:rsid w:val="006F6464"/>
    <w:rsid w:val="00755E0A"/>
    <w:rsid w:val="00792B38"/>
    <w:rsid w:val="007B2759"/>
    <w:rsid w:val="00846A3D"/>
    <w:rsid w:val="00881825"/>
    <w:rsid w:val="008C2523"/>
    <w:rsid w:val="00936B29"/>
    <w:rsid w:val="009571D6"/>
    <w:rsid w:val="009A580E"/>
    <w:rsid w:val="009E6206"/>
    <w:rsid w:val="00A10CBF"/>
    <w:rsid w:val="00AB417B"/>
    <w:rsid w:val="00AE208D"/>
    <w:rsid w:val="00BB6088"/>
    <w:rsid w:val="00BC45A0"/>
    <w:rsid w:val="00C32769"/>
    <w:rsid w:val="00C50CB1"/>
    <w:rsid w:val="00CA4838"/>
    <w:rsid w:val="00CD7A36"/>
    <w:rsid w:val="00D03C2C"/>
    <w:rsid w:val="00D715B2"/>
    <w:rsid w:val="00E058A4"/>
    <w:rsid w:val="00E73935"/>
    <w:rsid w:val="00E96B17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E5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E5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2023-10-18T10:15:00Z</dcterms:created>
  <dcterms:modified xsi:type="dcterms:W3CDTF">2023-10-18T10:15:00Z</dcterms:modified>
</cp:coreProperties>
</file>