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Default="005A1DC1" w:rsidP="005A1DC1">
      <w:pPr>
        <w:jc w:val="center"/>
        <w:outlineLvl w:val="0"/>
        <w:rPr>
          <w:rFonts w:eastAsia="Calibri" w:cs="Times New Roman"/>
          <w:b/>
          <w:bCs/>
          <w:lang w:eastAsia="en-US"/>
        </w:rPr>
      </w:pPr>
      <w:bookmarkStart w:id="0" w:name="_Toc88919667"/>
      <w:bookmarkStart w:id="1" w:name="_Toc89096703"/>
      <w:r w:rsidRPr="00DB3686">
        <w:rPr>
          <w:rFonts w:eastAsia="Calibri" w:cs="Times New Roman"/>
          <w:b/>
          <w:bCs/>
          <w:lang w:eastAsia="en-US"/>
        </w:rPr>
        <w:t>Аннотация рабочей программы дисциплины</w:t>
      </w:r>
      <w:bookmarkEnd w:id="0"/>
      <w:bookmarkEnd w:id="1"/>
    </w:p>
    <w:p w:rsidR="005A1DC1" w:rsidRPr="00DB3686" w:rsidRDefault="005A1DC1" w:rsidP="005A1DC1">
      <w:pPr>
        <w:jc w:val="center"/>
        <w:outlineLvl w:val="0"/>
        <w:rPr>
          <w:rFonts w:eastAsia="Calibri" w:cs="Times New Roman"/>
          <w:b/>
          <w:bCs/>
          <w:lang w:eastAsia="en-US"/>
        </w:rPr>
      </w:pPr>
    </w:p>
    <w:p w:rsidR="005A1DC1" w:rsidRDefault="005A1DC1" w:rsidP="005A1DC1">
      <w:pPr>
        <w:jc w:val="center"/>
        <w:rPr>
          <w:rFonts w:eastAsia="Calibri" w:cs="Times New Roman"/>
          <w:b/>
          <w:lang w:eastAsia="en-US"/>
        </w:rPr>
      </w:pPr>
      <w:bookmarkStart w:id="2" w:name="_GoBack"/>
      <w:r w:rsidRPr="00170068">
        <w:rPr>
          <w:rFonts w:eastAsia="Calibri" w:cs="Times New Roman"/>
          <w:b/>
          <w:lang w:eastAsia="en-US"/>
        </w:rPr>
        <w:t>«Теоретические основы квалификации преступлений»</w:t>
      </w:r>
    </w:p>
    <w:bookmarkEnd w:id="2"/>
    <w:p w:rsidR="005A1DC1" w:rsidRPr="00170068" w:rsidRDefault="005A1DC1" w:rsidP="005A1DC1">
      <w:pPr>
        <w:jc w:val="center"/>
        <w:rPr>
          <w:rFonts w:eastAsia="Calibri" w:cs="Times New Roman"/>
          <w:b/>
          <w:lang w:eastAsia="en-US"/>
        </w:rPr>
      </w:pPr>
    </w:p>
    <w:p w:rsidR="005A1DC1" w:rsidRPr="00DB3686" w:rsidRDefault="005A1DC1" w:rsidP="005A1DC1">
      <w:pPr>
        <w:jc w:val="center"/>
        <w:rPr>
          <w:rFonts w:eastAsia="Calibri" w:cs="Times New Roman"/>
          <w:lang w:eastAsia="en-US"/>
        </w:rPr>
      </w:pPr>
      <w:r w:rsidRPr="00DB3686">
        <w:rPr>
          <w:rFonts w:eastAsia="Calibri" w:cs="Times New Roman"/>
          <w:lang w:eastAsia="en-US"/>
        </w:rPr>
        <w:t xml:space="preserve">Составитель: Рахманова Е. Н., </w:t>
      </w:r>
      <w:proofErr w:type="spellStart"/>
      <w:r w:rsidRPr="00DB3686">
        <w:rPr>
          <w:rFonts w:eastAsia="Calibri" w:cs="Times New Roman"/>
          <w:lang w:eastAsia="en-US"/>
        </w:rPr>
        <w:t>докт</w:t>
      </w:r>
      <w:proofErr w:type="spellEnd"/>
      <w:r w:rsidRPr="00DB3686">
        <w:rPr>
          <w:rFonts w:eastAsia="Calibri" w:cs="Times New Roman"/>
          <w:lang w:eastAsia="en-US"/>
        </w:rPr>
        <w:t xml:space="preserve">. </w:t>
      </w:r>
      <w:proofErr w:type="spellStart"/>
      <w:r w:rsidRPr="00DB3686">
        <w:rPr>
          <w:rFonts w:eastAsia="Calibri" w:cs="Times New Roman"/>
          <w:lang w:eastAsia="en-US"/>
        </w:rPr>
        <w:t>юрид</w:t>
      </w:r>
      <w:proofErr w:type="spellEnd"/>
      <w:r w:rsidRPr="00DB3686">
        <w:rPr>
          <w:rFonts w:eastAsia="Calibri" w:cs="Times New Roman"/>
          <w:lang w:eastAsia="en-US"/>
        </w:rPr>
        <w:t>. наук, доцент</w:t>
      </w:r>
    </w:p>
    <w:p w:rsidR="005A1DC1" w:rsidRPr="00DB3686" w:rsidRDefault="005A1DC1" w:rsidP="005A1DC1">
      <w:pPr>
        <w:jc w:val="center"/>
        <w:rPr>
          <w:rFonts w:eastAsia="Calibri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629"/>
      </w:tblGrid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Цели и планируемые результаты изучения дисциплины (модуля)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Место дисциплины (модуля) в структуре ППССЗ/ОПОП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proofErr w:type="gramStart"/>
            <w:r w:rsidRPr="00DB3686">
              <w:rPr>
                <w:rFonts w:eastAsia="Times New Roman" w:cs="Times New Roman"/>
              </w:rPr>
              <w:t>Дисциплина «Теоретические основы квалификации преступлений» относится к вариативной части профессионального цикла ОПОП федерального государственного образовательного стандарта высшего профессионального образования по направлению подготовки 40.05.04 Судебная и прокурорская деятельность (Б 1.</w:t>
            </w:r>
            <w:proofErr w:type="gramEnd"/>
            <w:r w:rsidRPr="00DB3686">
              <w:rPr>
                <w:rFonts w:eastAsia="Times New Roman" w:cs="Times New Roman"/>
              </w:rPr>
              <w:t xml:space="preserve"> </w:t>
            </w:r>
            <w:proofErr w:type="gramStart"/>
            <w:r w:rsidRPr="00DB3686">
              <w:rPr>
                <w:rFonts w:eastAsia="Times New Roman" w:cs="Times New Roman"/>
              </w:rPr>
              <w:t>В. В 2.2).</w:t>
            </w:r>
            <w:proofErr w:type="gramEnd"/>
          </w:p>
          <w:p w:rsidR="005A1DC1" w:rsidRPr="00DB3686" w:rsidRDefault="005A1DC1" w:rsidP="006448DF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 xml:space="preserve">Для изучения данной дисциплины необходимо освоение содержания дисциплин: уголовное право, уголовный процесс, теория государства и права, история государства и права, философия, конституционное право.  </w:t>
            </w:r>
          </w:p>
        </w:tc>
      </w:tr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Компетенции, формируемые в результате освоения дисциплины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В совокупности с другими дисциплинами ОПОП дисциплина «Теоретические основы квалификации преступлений» обеспечивает формирование следующих профессиональных компетенций:</w:t>
            </w:r>
            <w:r w:rsidRPr="00DB3686">
              <w:rPr>
                <w:rFonts w:eastAsia="Times New Roman" w:cs="Times New Roman"/>
                <w:bCs/>
              </w:rPr>
              <w:t xml:space="preserve"> ПК-1, ПК-3</w:t>
            </w:r>
          </w:p>
        </w:tc>
      </w:tr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Содержание дисциплины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  <w:bCs/>
              </w:rPr>
            </w:pPr>
            <w:r w:rsidRPr="00DB3686">
              <w:rPr>
                <w:rFonts w:eastAsia="Times New Roman" w:cs="Times New Roman"/>
                <w:bCs/>
              </w:rPr>
              <w:t xml:space="preserve">Понятие квалификации преступлений. Значение состава преступления в квалификации преступлений. Квалификация по объекту преступления. Квалификация по объективной стороне преступления. Квалификация по субъекту преступления. Квалификация по субъективной стороне преступления. Правила квалификации преступлений. Квалификация при множественности преступлений. Квалификация преступлений, совершённых в соучастии. Особенности квалификации отдельных видов преступлений </w:t>
            </w:r>
          </w:p>
        </w:tc>
      </w:tr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Общая трудоемкость дисциплины (модуля)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Общая трудоемкость дисциплины составляет 2 зачетные единицы, 72 часа.</w:t>
            </w:r>
          </w:p>
          <w:p w:rsidR="005A1DC1" w:rsidRPr="00DB3686" w:rsidRDefault="005A1DC1" w:rsidP="006448DF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  <w:i/>
                <w:color w:val="FF0000"/>
              </w:rPr>
            </w:pPr>
            <w:r w:rsidRPr="00DB3686">
              <w:rPr>
                <w:rFonts w:eastAsia="Times New Roman" w:cs="Times New Roman"/>
              </w:rPr>
              <w:t>Виды учебной работы: лекции, семинары, контрольное задание,  курсовая работа, самостоятельная работа.</w:t>
            </w:r>
          </w:p>
        </w:tc>
      </w:tr>
      <w:tr w:rsidR="005A1DC1" w:rsidRPr="00DB3686" w:rsidTr="006448DF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rPr>
                <w:rFonts w:eastAsia="Times New Roman" w:cs="Times New Roman"/>
                <w:b/>
              </w:rPr>
            </w:pPr>
            <w:r w:rsidRPr="00DB3686">
              <w:rPr>
                <w:rFonts w:eastAsia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1" w:rsidRPr="00DB3686" w:rsidRDefault="005A1DC1" w:rsidP="006448DF">
            <w:pPr>
              <w:tabs>
                <w:tab w:val="left" w:pos="708"/>
              </w:tabs>
              <w:ind w:firstLine="311"/>
              <w:jc w:val="both"/>
              <w:rPr>
                <w:rFonts w:eastAsia="Times New Roman" w:cs="Times New Roman"/>
              </w:rPr>
            </w:pPr>
            <w:r w:rsidRPr="00DB3686">
              <w:rPr>
                <w:rFonts w:eastAsia="Times New Roman" w:cs="Times New Roman"/>
              </w:rPr>
              <w:t>Дифференцированный зачет</w:t>
            </w:r>
          </w:p>
        </w:tc>
      </w:tr>
    </w:tbl>
    <w:p w:rsidR="005A1DC1" w:rsidRPr="00DB3686" w:rsidRDefault="005A1DC1" w:rsidP="005A1DC1">
      <w:pPr>
        <w:suppressAutoHyphens/>
        <w:ind w:firstLine="709"/>
        <w:jc w:val="center"/>
        <w:textAlignment w:val="baseline"/>
        <w:rPr>
          <w:rFonts w:eastAsia="Calibri" w:cs="Times New Roman"/>
          <w:kern w:val="1"/>
          <w:lang w:eastAsia="ar-SA"/>
        </w:rPr>
      </w:pPr>
    </w:p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C1"/>
    <w:rsid w:val="005A1DC1"/>
    <w:rsid w:val="00B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C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2024-03-13T10:27:00Z</dcterms:created>
  <dcterms:modified xsi:type="dcterms:W3CDTF">2024-03-13T10:27:00Z</dcterms:modified>
</cp:coreProperties>
</file>