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B" w:rsidRPr="00D84AE6" w:rsidRDefault="0069395B" w:rsidP="0069395B">
      <w:pPr>
        <w:widowControl w:val="0"/>
        <w:tabs>
          <w:tab w:val="left" w:pos="708"/>
          <w:tab w:val="num" w:pos="756"/>
        </w:tabs>
        <w:jc w:val="center"/>
        <w:rPr>
          <w:rFonts w:eastAsia="Times New Roman" w:cs="Times New Roman"/>
          <w:b/>
        </w:rPr>
      </w:pPr>
      <w:r w:rsidRPr="00D84AE6">
        <w:rPr>
          <w:rFonts w:eastAsia="Times New Roman" w:cs="Times New Roman"/>
          <w:b/>
        </w:rPr>
        <w:t>Аннотация рабочей программы дисциплины</w:t>
      </w:r>
    </w:p>
    <w:p w:rsidR="0069395B" w:rsidRPr="00D84AE6" w:rsidRDefault="0069395B" w:rsidP="0069395B">
      <w:pPr>
        <w:widowControl w:val="0"/>
        <w:tabs>
          <w:tab w:val="left" w:pos="708"/>
          <w:tab w:val="num" w:pos="756"/>
        </w:tabs>
        <w:jc w:val="center"/>
        <w:rPr>
          <w:rFonts w:eastAsia="Times New Roman" w:cs="Times New Roman"/>
          <w:b/>
        </w:rPr>
      </w:pPr>
      <w:bookmarkStart w:id="0" w:name="_GoBack"/>
      <w:r w:rsidRPr="00D84AE6">
        <w:rPr>
          <w:rFonts w:eastAsia="Times New Roman" w:cs="Times New Roman"/>
          <w:b/>
        </w:rPr>
        <w:t>«Экономические преступления, совершаемые в киберпространстве, и меры противодействия им»</w:t>
      </w:r>
    </w:p>
    <w:bookmarkEnd w:id="0"/>
    <w:p w:rsidR="0069395B" w:rsidRDefault="0069395B" w:rsidP="0069395B">
      <w:pPr>
        <w:widowControl w:val="0"/>
        <w:tabs>
          <w:tab w:val="left" w:pos="708"/>
          <w:tab w:val="num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</w:rPr>
        <w:t>Разработчики: Простосердов М.А., Краснова Е.А.</w:t>
      </w:r>
    </w:p>
    <w:p w:rsidR="0069395B" w:rsidRPr="00D84AE6" w:rsidRDefault="0069395B" w:rsidP="0069395B">
      <w:pPr>
        <w:widowControl w:val="0"/>
        <w:tabs>
          <w:tab w:val="left" w:pos="708"/>
          <w:tab w:val="num" w:pos="756"/>
        </w:tabs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91"/>
      </w:tblGrid>
      <w:tr w:rsidR="0069395B" w:rsidRPr="00D84AE6" w:rsidTr="008B3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Целями изучения дисциплины «Экономические преступления, совершаемые в киберпространстве и меры противодействия им» права является: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- овладение навыками квалификации преступлений, совершаемых в киберпространстве;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- изучение основных видов проявления преступного поведения в киберпространстве, направленного на экономическую безопасность страны;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- овладение навыками противодействия экономическим преступлениям, совершаемым в киберпространстве.</w:t>
            </w:r>
          </w:p>
        </w:tc>
      </w:tr>
      <w:tr w:rsidR="0069395B" w:rsidRPr="00D84AE6" w:rsidTr="008B3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ППССЗ/ОПОП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iCs/>
                <w:sz w:val="22"/>
                <w:szCs w:val="22"/>
                <w:lang w:eastAsia="en-US"/>
              </w:rPr>
              <w:t xml:space="preserve">Б.1. В. В.6.2 </w:t>
            </w: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Дисциплина входит в профессиональный цикл и является дисциплиной по выбору студента, устанавливаемой ВУЗом, магистерской программы «Юри</w:t>
            </w:r>
            <w:proofErr w:type="gramStart"/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ере уголовного судопроизводства».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Ее базой являются такие дисциплины, как: философия права, учение о преступлении и составе преступления, уголовная политика России. </w:t>
            </w:r>
            <w:proofErr w:type="gramStart"/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Компетенции, полученные при изучении данных дисциплин, способствуют изучению дисциплины «Экономические преступления, совершаемые в киберпространстве, и меры противодействия им»; в свою очередь последняя служит основой для освоения ряда иных дисциплин:</w:t>
            </w:r>
            <w:proofErr w:type="gramEnd"/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 «Проблемы квалификации преступлений против собственности» и иных.</w:t>
            </w:r>
          </w:p>
        </w:tc>
      </w:tr>
      <w:tr w:rsidR="0069395B" w:rsidRPr="00D84AE6" w:rsidTr="008B3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en-US"/>
              </w:rPr>
              <w:t>ПК- 3</w:t>
            </w: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др.):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ПК-4 – </w:t>
            </w: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др.):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en-US"/>
              </w:rPr>
              <w:t>ПК-5 -</w:t>
            </w: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 подготавливать консультации по правовым  вопросам (включая уголовно-правовым и уголовно-процессуальным) и подготавливать правовые документы:</w:t>
            </w:r>
          </w:p>
        </w:tc>
      </w:tr>
      <w:tr w:rsidR="0069395B" w:rsidRPr="00D84AE6" w:rsidTr="008B3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Содержание дисциплины (модуля)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Тема №1. Понятие и признаки киберпространства и </w:t>
            </w:r>
            <w:proofErr w:type="gram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экономических</w:t>
            </w:r>
            <w:proofErr w:type="gramEnd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киберпреступлений</w:t>
            </w:r>
            <w:proofErr w:type="spellEnd"/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Тема №2. Международный и зарубежный опыт в сфере противодействия экономически преступлениям, совершаемым в киберпространстве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Тема №3. Преступления против собственности, совершаемые в киберпространстве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Тема №4. Преступления в сфере экономической деятельности, совершаемые в киберпространстве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Тема №5. Причины и условия совершения </w:t>
            </w:r>
            <w:proofErr w:type="gram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экономических</w:t>
            </w:r>
            <w:proofErr w:type="gramEnd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киберпреступлений</w:t>
            </w:r>
            <w:proofErr w:type="spellEnd"/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Тема №6. Личность </w:t>
            </w:r>
            <w:proofErr w:type="spell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киберпреступника</w:t>
            </w:r>
            <w:proofErr w:type="spellEnd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 его жертвы</w:t>
            </w: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Тема №7. Правовые и криминологические меры противодействия  экономическим преступлениям, совершаемым в киберпространстве России</w:t>
            </w:r>
          </w:p>
        </w:tc>
      </w:tr>
      <w:tr w:rsidR="0069395B" w:rsidRPr="00D84AE6" w:rsidTr="008B3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Общая трудоемкость дисциплины составляет 1 зачетная единица 36 часов</w:t>
            </w:r>
            <w:proofErr w:type="gramStart"/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о</w:t>
            </w:r>
            <w:proofErr w:type="gramEnd"/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чно и заочно)</w:t>
            </w:r>
          </w:p>
        </w:tc>
      </w:tr>
      <w:tr w:rsidR="0069395B" w:rsidRPr="00D84AE6" w:rsidTr="008B3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69395B" w:rsidRPr="00D84AE6" w:rsidRDefault="0069395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/>
                <w:color w:val="000000"/>
                <w:sz w:val="22"/>
                <w:szCs w:val="22"/>
                <w:lang w:eastAsia="en-US"/>
              </w:rPr>
              <w:t>Зачет</w:t>
            </w:r>
          </w:p>
        </w:tc>
      </w:tr>
    </w:tbl>
    <w:p w:rsidR="0069395B" w:rsidRPr="00D84AE6" w:rsidRDefault="0069395B" w:rsidP="0069395B">
      <w:pPr>
        <w:widowControl w:val="0"/>
        <w:autoSpaceDE w:val="0"/>
        <w:autoSpaceDN w:val="0"/>
        <w:jc w:val="both"/>
        <w:rPr>
          <w:rFonts w:eastAsia="Times New Roman" w:cs="Times New Roman"/>
          <w:b/>
          <w:lang w:eastAsia="en-US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B"/>
    <w:rsid w:val="0044500F"/>
    <w:rsid w:val="006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2024-03-13T08:51:00Z</dcterms:created>
  <dcterms:modified xsi:type="dcterms:W3CDTF">2024-03-13T08:51:00Z</dcterms:modified>
</cp:coreProperties>
</file>