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E4" w:rsidRPr="00B3270D" w:rsidRDefault="00791CE4" w:rsidP="00791CE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0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«Международное частное право»</w:t>
      </w:r>
    </w:p>
    <w:p w:rsidR="00791CE4" w:rsidRPr="00B3270D" w:rsidRDefault="008D7DD7" w:rsidP="00791CE4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270D">
        <w:rPr>
          <w:rFonts w:ascii="Times New Roman" w:hAnsi="Times New Roman" w:cs="Times New Roman"/>
          <w:sz w:val="24"/>
          <w:szCs w:val="24"/>
        </w:rPr>
        <w:t xml:space="preserve">Авторы-составители: </w:t>
      </w:r>
      <w:proofErr w:type="spellStart"/>
      <w:r w:rsidRPr="00B3270D">
        <w:rPr>
          <w:rFonts w:ascii="Times New Roman" w:hAnsi="Times New Roman" w:cs="Times New Roman"/>
          <w:sz w:val="24"/>
          <w:szCs w:val="24"/>
        </w:rPr>
        <w:t>Нешатаева</w:t>
      </w:r>
      <w:proofErr w:type="spellEnd"/>
      <w:r w:rsidRPr="00B3270D">
        <w:rPr>
          <w:rFonts w:ascii="Times New Roman" w:hAnsi="Times New Roman" w:cs="Times New Roman"/>
          <w:sz w:val="24"/>
          <w:szCs w:val="24"/>
        </w:rPr>
        <w:t xml:space="preserve"> В.О., </w:t>
      </w:r>
      <w:proofErr w:type="spellStart"/>
      <w:r w:rsidRPr="00B3270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3270D">
        <w:rPr>
          <w:rFonts w:ascii="Times New Roman" w:hAnsi="Times New Roman" w:cs="Times New Roman"/>
          <w:sz w:val="24"/>
          <w:szCs w:val="24"/>
        </w:rPr>
        <w:t xml:space="preserve">., доцент, Малкин О.Ю. </w:t>
      </w:r>
      <w:proofErr w:type="spellStart"/>
      <w:r w:rsidRPr="00B3270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3270D">
        <w:rPr>
          <w:rFonts w:ascii="Times New Roman" w:hAnsi="Times New Roman" w:cs="Times New Roman"/>
          <w:sz w:val="24"/>
          <w:szCs w:val="24"/>
        </w:rPr>
        <w:t>. доц.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643"/>
      </w:tblGrid>
      <w:tr w:rsidR="00791CE4" w:rsidRPr="00B3270D" w:rsidTr="000528F2">
        <w:tc>
          <w:tcPr>
            <w:tcW w:w="2390" w:type="dxa"/>
            <w:shd w:val="clear" w:color="auto" w:fill="auto"/>
          </w:tcPr>
          <w:p w:rsidR="00791CE4" w:rsidRPr="00B3270D" w:rsidRDefault="00791CE4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643" w:type="dxa"/>
            <w:shd w:val="clear" w:color="auto" w:fill="auto"/>
          </w:tcPr>
          <w:p w:rsidR="00791CE4" w:rsidRPr="00B3270D" w:rsidRDefault="008D7DD7" w:rsidP="000528F2">
            <w:pPr>
              <w:pStyle w:val="a4"/>
              <w:tabs>
                <w:tab w:val="left" w:pos="3000"/>
              </w:tabs>
              <w:spacing w:line="276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B3270D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Целью освоения дисциплины “Международное частное право”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</w:t>
            </w:r>
            <w:proofErr w:type="gramEnd"/>
            <w:r w:rsidRPr="00B3270D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уяснение вопросов и проблем международного гражданского процесса.</w:t>
            </w:r>
          </w:p>
        </w:tc>
      </w:tr>
      <w:tr w:rsidR="00791CE4" w:rsidRPr="00B3270D" w:rsidTr="000528F2">
        <w:tc>
          <w:tcPr>
            <w:tcW w:w="2390" w:type="dxa"/>
            <w:shd w:val="clear" w:color="auto" w:fill="auto"/>
          </w:tcPr>
          <w:p w:rsidR="00791CE4" w:rsidRPr="00B3270D" w:rsidRDefault="00791CE4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643" w:type="dxa"/>
            <w:shd w:val="clear" w:color="auto" w:fill="auto"/>
          </w:tcPr>
          <w:p w:rsidR="00791CE4" w:rsidRPr="00B3270D" w:rsidRDefault="008D7DD7" w:rsidP="008D7DD7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791CE4" w:rsidRPr="00B3270D" w:rsidTr="000528F2">
        <w:tc>
          <w:tcPr>
            <w:tcW w:w="2390" w:type="dxa"/>
            <w:shd w:val="clear" w:color="auto" w:fill="auto"/>
          </w:tcPr>
          <w:p w:rsidR="00791CE4" w:rsidRPr="00B3270D" w:rsidRDefault="00791CE4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643" w:type="dxa"/>
            <w:shd w:val="clear" w:color="auto" w:fill="auto"/>
          </w:tcPr>
          <w:p w:rsidR="00791CE4" w:rsidRPr="00B3270D" w:rsidRDefault="008D7DD7" w:rsidP="008D7DD7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ОПК-2, ОПК-5</w:t>
            </w:r>
          </w:p>
        </w:tc>
      </w:tr>
      <w:tr w:rsidR="00791CE4" w:rsidRPr="00B3270D" w:rsidTr="000528F2">
        <w:tc>
          <w:tcPr>
            <w:tcW w:w="2390" w:type="dxa"/>
            <w:shd w:val="clear" w:color="auto" w:fill="auto"/>
          </w:tcPr>
          <w:p w:rsidR="00791CE4" w:rsidRPr="00B3270D" w:rsidRDefault="00791CE4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643" w:type="dxa"/>
            <w:shd w:val="clear" w:color="auto" w:fill="auto"/>
          </w:tcPr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Понятие, предмет, методы международного частного права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2. Научные доктрины международного частного права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3. Источники международного частного права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4. Нормы международного частного права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5. Субъекты </w:t>
            </w:r>
            <w:bookmarkStart w:id="0" w:name="_GoBack"/>
            <w:bookmarkEnd w:id="0"/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частного права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6. Собственность в международном частном праве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7. Внешнеэкономические сделки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8. Международные перевозки грузов и пассажиров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9. Авторское право и право промышленной собственности в международном частном праве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10. Международные финансовые обязательства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11. Внедоговорные обязательства в международном частном праве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12. Наследственные и брачно-семейные отношения в международном частном праве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13. Трудовые отношения в международном частном праве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14. Международный гражданский процесс: понятие, источники, основные институты </w:t>
            </w:r>
          </w:p>
          <w:p w:rsidR="008D7DD7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Тема 15. Рассмотрение споров с участием иностранных лиц  в Российской Федерации </w:t>
            </w:r>
          </w:p>
          <w:p w:rsidR="00791CE4" w:rsidRPr="00B3270D" w:rsidRDefault="008D7DD7" w:rsidP="00B3270D">
            <w:pPr>
              <w:tabs>
                <w:tab w:val="left" w:pos="300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>Тема 16. Международный коммерческий арбитраж</w:t>
            </w:r>
          </w:p>
        </w:tc>
      </w:tr>
      <w:tr w:rsidR="00791CE4" w:rsidRPr="00B3270D" w:rsidTr="00B3270D">
        <w:trPr>
          <w:trHeight w:val="911"/>
        </w:trPr>
        <w:tc>
          <w:tcPr>
            <w:tcW w:w="2390" w:type="dxa"/>
            <w:shd w:val="clear" w:color="auto" w:fill="auto"/>
          </w:tcPr>
          <w:p w:rsidR="00791CE4" w:rsidRPr="00B3270D" w:rsidRDefault="00791CE4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7643" w:type="dxa"/>
            <w:shd w:val="clear" w:color="auto" w:fill="auto"/>
          </w:tcPr>
          <w:p w:rsidR="00791CE4" w:rsidRPr="00B3270D" w:rsidRDefault="008D7DD7" w:rsidP="008D7DD7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3 </w:t>
            </w:r>
            <w:proofErr w:type="gramStart"/>
            <w:r w:rsidRPr="00B3270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B3270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108 часа.</w:t>
            </w:r>
          </w:p>
        </w:tc>
      </w:tr>
      <w:tr w:rsidR="00791CE4" w:rsidRPr="00B3270D" w:rsidTr="000528F2">
        <w:tc>
          <w:tcPr>
            <w:tcW w:w="2390" w:type="dxa"/>
            <w:shd w:val="clear" w:color="auto" w:fill="auto"/>
          </w:tcPr>
          <w:p w:rsidR="00791CE4" w:rsidRPr="00B3270D" w:rsidRDefault="00791CE4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43" w:type="dxa"/>
            <w:shd w:val="clear" w:color="auto" w:fill="auto"/>
          </w:tcPr>
          <w:p w:rsidR="00791CE4" w:rsidRPr="00B3270D" w:rsidRDefault="00791CE4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7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66D2F" w:rsidRPr="00B3270D" w:rsidRDefault="00466D2F" w:rsidP="00B3270D">
      <w:pPr>
        <w:tabs>
          <w:tab w:val="left" w:pos="3000"/>
        </w:tabs>
        <w:rPr>
          <w:sz w:val="24"/>
          <w:szCs w:val="24"/>
        </w:rPr>
      </w:pPr>
    </w:p>
    <w:sectPr w:rsidR="00466D2F" w:rsidRPr="00B3270D" w:rsidSect="00B3270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367"/>
    <w:multiLevelType w:val="hybridMultilevel"/>
    <w:tmpl w:val="855236F0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CE4"/>
    <w:rsid w:val="00466D2F"/>
    <w:rsid w:val="00791CE4"/>
    <w:rsid w:val="008D7DD7"/>
    <w:rsid w:val="00B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E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No Spacing"/>
    <w:uiPriority w:val="1"/>
    <w:qFormat/>
    <w:rsid w:val="00791C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2020-02-13T09:30:00Z</dcterms:created>
  <dcterms:modified xsi:type="dcterms:W3CDTF">2024-03-14T06:41:00Z</dcterms:modified>
</cp:coreProperties>
</file>