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62" w:rsidRPr="00D609C8" w:rsidRDefault="00A21462" w:rsidP="00A21462">
      <w:pPr>
        <w:pStyle w:val="a4"/>
        <w:tabs>
          <w:tab w:val="left" w:pos="708"/>
        </w:tabs>
        <w:spacing w:line="276" w:lineRule="auto"/>
        <w:jc w:val="center"/>
        <w:rPr>
          <w:b/>
        </w:rPr>
      </w:pPr>
      <w:r w:rsidRPr="00D609C8">
        <w:rPr>
          <w:b/>
        </w:rPr>
        <w:t xml:space="preserve">Аннотация рабочей программы дисциплины </w:t>
      </w:r>
    </w:p>
    <w:p w:rsidR="00A21462" w:rsidRPr="00D609C8" w:rsidRDefault="00A21462" w:rsidP="00A21462">
      <w:pPr>
        <w:pStyle w:val="a4"/>
        <w:tabs>
          <w:tab w:val="left" w:pos="708"/>
        </w:tabs>
        <w:spacing w:line="276" w:lineRule="auto"/>
        <w:jc w:val="center"/>
        <w:rPr>
          <w:b/>
        </w:rPr>
      </w:pPr>
      <w:r w:rsidRPr="00D609C8">
        <w:rPr>
          <w:b/>
        </w:rPr>
        <w:t>«</w:t>
      </w:r>
      <w:r w:rsidR="00D609C8" w:rsidRPr="00D609C8">
        <w:rPr>
          <w:b/>
        </w:rPr>
        <w:t>Банкротство отдельных видов юридических лиц</w:t>
      </w:r>
      <w:r w:rsidRPr="00D609C8">
        <w:rPr>
          <w:b/>
        </w:rPr>
        <w:t>»</w:t>
      </w:r>
    </w:p>
    <w:p w:rsidR="00A21462" w:rsidRPr="00D609C8" w:rsidRDefault="00D609C8" w:rsidP="00A21462">
      <w:pPr>
        <w:pStyle w:val="a4"/>
        <w:tabs>
          <w:tab w:val="left" w:pos="708"/>
        </w:tabs>
        <w:spacing w:line="276" w:lineRule="auto"/>
        <w:jc w:val="center"/>
      </w:pPr>
      <w:r w:rsidRPr="00D609C8">
        <w:t xml:space="preserve">Авторы-составители: </w:t>
      </w:r>
      <w:proofErr w:type="spellStart"/>
      <w:r w:rsidRPr="00D609C8">
        <w:t>Шелудяев</w:t>
      </w:r>
      <w:proofErr w:type="spellEnd"/>
      <w:r w:rsidRPr="00D609C8">
        <w:t xml:space="preserve"> В.В., Серенко С.Б. </w:t>
      </w:r>
      <w:proofErr w:type="spellStart"/>
      <w:r w:rsidRPr="00D609C8">
        <w:t>к.ю.н</w:t>
      </w:r>
      <w:proofErr w:type="spellEnd"/>
      <w:r w:rsidRPr="00D609C8">
        <w:t>.</w:t>
      </w:r>
    </w:p>
    <w:p w:rsidR="00A21462" w:rsidRPr="00D609C8" w:rsidRDefault="00A21462" w:rsidP="00A21462">
      <w:pPr>
        <w:pStyle w:val="a4"/>
        <w:tabs>
          <w:tab w:val="left" w:pos="708"/>
        </w:tabs>
        <w:spacing w:line="240" w:lineRule="auto"/>
        <w:ind w:firstLine="720"/>
        <w:jc w:val="center"/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7265"/>
      </w:tblGrid>
      <w:tr w:rsidR="00A21462" w:rsidRPr="00D609C8" w:rsidTr="000528F2">
        <w:tc>
          <w:tcPr>
            <w:tcW w:w="2614" w:type="dxa"/>
          </w:tcPr>
          <w:p w:rsidR="00A21462" w:rsidRPr="00D609C8" w:rsidRDefault="00A21462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D609C8">
              <w:rPr>
                <w:b/>
              </w:rPr>
              <w:t>Цель изучения дисциплины</w:t>
            </w:r>
          </w:p>
        </w:tc>
        <w:tc>
          <w:tcPr>
            <w:tcW w:w="7265" w:type="dxa"/>
          </w:tcPr>
          <w:p w:rsidR="00A21462" w:rsidRPr="00D609C8" w:rsidRDefault="00D609C8" w:rsidP="000528F2">
            <w:pPr>
              <w:tabs>
                <w:tab w:val="left" w:pos="284"/>
              </w:tabs>
              <w:ind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9C8">
              <w:rPr>
                <w:rFonts w:ascii="Times New Roman" w:hAnsi="Times New Roman" w:cs="Times New Roman"/>
                <w:sz w:val="24"/>
                <w:szCs w:val="24"/>
              </w:rPr>
              <w:t>Целью освоения дисциплины «Банкротство отдельных видов юридических лиц» в рамках ОПОП 40.05.04 Судебная и прокурорская деятельность (квалификация «специалист») является: - овладение студентами основами правового регулирования несостоятельности (банкротства) в Российской Федерации, освоение основных используемых в процессе банкротства категорий права,</w:t>
            </w:r>
            <w:bookmarkStart w:id="0" w:name="_GoBack"/>
            <w:bookmarkEnd w:id="0"/>
            <w:r w:rsidRPr="00D609C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особенностей банкротства отдельных видов юридических лиц, а также освоение компетенций (индикаторов достижения компетенций), предусмотренных рабочей программой.  </w:t>
            </w:r>
            <w:proofErr w:type="gramEnd"/>
          </w:p>
        </w:tc>
      </w:tr>
      <w:tr w:rsidR="00A21462" w:rsidRPr="00D609C8" w:rsidTr="000528F2">
        <w:tc>
          <w:tcPr>
            <w:tcW w:w="2614" w:type="dxa"/>
          </w:tcPr>
          <w:p w:rsidR="00A21462" w:rsidRPr="00D609C8" w:rsidRDefault="00A21462" w:rsidP="000528F2">
            <w:pPr>
              <w:pStyle w:val="a4"/>
              <w:tabs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D609C8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7265" w:type="dxa"/>
            <w:shd w:val="clear" w:color="auto" w:fill="FFFFFF" w:themeFill="background1"/>
          </w:tcPr>
          <w:p w:rsidR="00A21462" w:rsidRPr="00D609C8" w:rsidRDefault="00D609C8" w:rsidP="00D609C8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8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A21462" w:rsidRPr="00D609C8" w:rsidTr="000528F2">
        <w:tc>
          <w:tcPr>
            <w:tcW w:w="2614" w:type="dxa"/>
          </w:tcPr>
          <w:p w:rsidR="00A21462" w:rsidRPr="00D609C8" w:rsidRDefault="00A21462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D609C8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65" w:type="dxa"/>
          </w:tcPr>
          <w:p w:rsidR="00A21462" w:rsidRPr="00D609C8" w:rsidRDefault="00D609C8" w:rsidP="00D609C8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8">
              <w:rPr>
                <w:rFonts w:ascii="Times New Roman" w:hAnsi="Times New Roman" w:cs="Times New Roman"/>
                <w:sz w:val="24"/>
                <w:szCs w:val="24"/>
              </w:rPr>
              <w:t>ПК-1, ПК-3</w:t>
            </w:r>
          </w:p>
        </w:tc>
      </w:tr>
      <w:tr w:rsidR="00A21462" w:rsidRPr="00D609C8" w:rsidTr="000528F2">
        <w:tc>
          <w:tcPr>
            <w:tcW w:w="2614" w:type="dxa"/>
          </w:tcPr>
          <w:p w:rsidR="00A21462" w:rsidRPr="00D609C8" w:rsidRDefault="00A21462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D609C8">
              <w:rPr>
                <w:b/>
              </w:rPr>
              <w:t xml:space="preserve">Содержание дисциплины </w:t>
            </w:r>
          </w:p>
        </w:tc>
        <w:tc>
          <w:tcPr>
            <w:tcW w:w="7265" w:type="dxa"/>
          </w:tcPr>
          <w:p w:rsidR="00D609C8" w:rsidRPr="00D609C8" w:rsidRDefault="00D609C8" w:rsidP="00D60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8">
              <w:rPr>
                <w:rFonts w:ascii="Times New Roman" w:hAnsi="Times New Roman" w:cs="Times New Roman"/>
                <w:sz w:val="24"/>
                <w:szCs w:val="24"/>
              </w:rPr>
              <w:t xml:space="preserve">Тема 1. Понятие несостоятельности. Законодательство о несостоятельности (банкротстве). </w:t>
            </w:r>
          </w:p>
          <w:p w:rsidR="00D609C8" w:rsidRPr="00D609C8" w:rsidRDefault="00D609C8" w:rsidP="00D60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8">
              <w:rPr>
                <w:rFonts w:ascii="Times New Roman" w:hAnsi="Times New Roman" w:cs="Times New Roman"/>
                <w:sz w:val="24"/>
                <w:szCs w:val="24"/>
              </w:rPr>
              <w:t xml:space="preserve">Тема 2. Участники конкурсных правоотношений. Производство по делам о несостоятельности (банкротстве). </w:t>
            </w:r>
          </w:p>
          <w:p w:rsidR="00D609C8" w:rsidRPr="00D609C8" w:rsidRDefault="00D609C8" w:rsidP="00D60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8">
              <w:rPr>
                <w:rFonts w:ascii="Times New Roman" w:hAnsi="Times New Roman" w:cs="Times New Roman"/>
                <w:sz w:val="24"/>
                <w:szCs w:val="24"/>
              </w:rPr>
              <w:t xml:space="preserve">Тема 3. Досудебные процедуры финансового оздоровления. Наблюдение. Тема 4. Финансовое оздоровление. Внешнее управление (судебная санация). </w:t>
            </w:r>
          </w:p>
          <w:p w:rsidR="00D609C8" w:rsidRPr="00D609C8" w:rsidRDefault="00D609C8" w:rsidP="00D60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8">
              <w:rPr>
                <w:rFonts w:ascii="Times New Roman" w:hAnsi="Times New Roman" w:cs="Times New Roman"/>
                <w:sz w:val="24"/>
                <w:szCs w:val="24"/>
              </w:rPr>
              <w:t xml:space="preserve">Тема 5. Конкурсное производство. Мировое соглашение. Упрощенные процедуры банкротства. </w:t>
            </w:r>
          </w:p>
          <w:p w:rsidR="00D609C8" w:rsidRPr="00D609C8" w:rsidRDefault="00D609C8" w:rsidP="00D60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8">
              <w:rPr>
                <w:rFonts w:ascii="Times New Roman" w:hAnsi="Times New Roman" w:cs="Times New Roman"/>
                <w:sz w:val="24"/>
                <w:szCs w:val="24"/>
              </w:rPr>
              <w:t xml:space="preserve">Тема 6. Банкротство градообразующих организаций. Банкротство сельскохозяйственных организаций. Банкротство финансовых организаций. </w:t>
            </w:r>
          </w:p>
          <w:p w:rsidR="00A21462" w:rsidRPr="00D609C8" w:rsidRDefault="00D609C8" w:rsidP="00D609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8">
              <w:rPr>
                <w:rFonts w:ascii="Times New Roman" w:hAnsi="Times New Roman" w:cs="Times New Roman"/>
                <w:sz w:val="24"/>
                <w:szCs w:val="24"/>
              </w:rPr>
              <w:t>Тема 7. Банкротство стратегических организаций и банкротство субъектов естественных монополий топливно-энергетического комплекса. Банкротство граждан.</w:t>
            </w:r>
          </w:p>
        </w:tc>
      </w:tr>
      <w:tr w:rsidR="00A21462" w:rsidRPr="00D609C8" w:rsidTr="000528F2">
        <w:tc>
          <w:tcPr>
            <w:tcW w:w="2614" w:type="dxa"/>
          </w:tcPr>
          <w:p w:rsidR="00A21462" w:rsidRPr="00D609C8" w:rsidRDefault="00A21462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D609C8">
              <w:rPr>
                <w:b/>
              </w:rPr>
              <w:t>Общая трудоемкость дисциплины</w:t>
            </w:r>
          </w:p>
        </w:tc>
        <w:tc>
          <w:tcPr>
            <w:tcW w:w="7265" w:type="dxa"/>
          </w:tcPr>
          <w:p w:rsidR="00A21462" w:rsidRPr="00D609C8" w:rsidRDefault="00A21462" w:rsidP="00D60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9C8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единицы, 72 часа.</w:t>
            </w:r>
          </w:p>
        </w:tc>
      </w:tr>
      <w:tr w:rsidR="00A21462" w:rsidRPr="00D609C8" w:rsidTr="000528F2">
        <w:tc>
          <w:tcPr>
            <w:tcW w:w="2614" w:type="dxa"/>
          </w:tcPr>
          <w:p w:rsidR="00A21462" w:rsidRPr="00D609C8" w:rsidRDefault="00A21462" w:rsidP="000528F2">
            <w:pPr>
              <w:pStyle w:val="a4"/>
              <w:tabs>
                <w:tab w:val="left" w:pos="708"/>
              </w:tabs>
              <w:spacing w:line="276" w:lineRule="auto"/>
              <w:jc w:val="left"/>
              <w:rPr>
                <w:b/>
              </w:rPr>
            </w:pPr>
            <w:r w:rsidRPr="00D609C8">
              <w:rPr>
                <w:b/>
              </w:rPr>
              <w:t>Форма промежуточной аттестации</w:t>
            </w:r>
          </w:p>
        </w:tc>
        <w:tc>
          <w:tcPr>
            <w:tcW w:w="7265" w:type="dxa"/>
          </w:tcPr>
          <w:p w:rsidR="00A21462" w:rsidRPr="00D609C8" w:rsidRDefault="00A21462" w:rsidP="000528F2">
            <w:pPr>
              <w:pStyle w:val="a4"/>
              <w:tabs>
                <w:tab w:val="left" w:pos="708"/>
              </w:tabs>
              <w:spacing w:line="276" w:lineRule="auto"/>
            </w:pPr>
            <w:r w:rsidRPr="00D609C8">
              <w:t>Зачет</w:t>
            </w:r>
          </w:p>
        </w:tc>
      </w:tr>
    </w:tbl>
    <w:p w:rsidR="00A21462" w:rsidRPr="00D609C8" w:rsidRDefault="00A21462" w:rsidP="00A21462">
      <w:pPr>
        <w:rPr>
          <w:rFonts w:ascii="Times New Roman" w:hAnsi="Times New Roman" w:cs="Times New Roman"/>
          <w:sz w:val="24"/>
          <w:szCs w:val="24"/>
        </w:rPr>
      </w:pPr>
    </w:p>
    <w:p w:rsidR="00F07F03" w:rsidRPr="00D609C8" w:rsidRDefault="00F07F03">
      <w:pPr>
        <w:rPr>
          <w:sz w:val="24"/>
          <w:szCs w:val="24"/>
        </w:rPr>
      </w:pPr>
    </w:p>
    <w:sectPr w:rsidR="00F07F03" w:rsidRPr="00D6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695"/>
    <w:multiLevelType w:val="hybridMultilevel"/>
    <w:tmpl w:val="FC9802B2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73345A"/>
    <w:multiLevelType w:val="hybridMultilevel"/>
    <w:tmpl w:val="4BEC2EB8"/>
    <w:lvl w:ilvl="0" w:tplc="9F946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462"/>
    <w:rsid w:val="00A21462"/>
    <w:rsid w:val="00D609C8"/>
    <w:rsid w:val="00F0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6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4">
    <w:name w:val="список с точками"/>
    <w:basedOn w:val="a"/>
    <w:rsid w:val="00A21462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2020-02-13T09:45:00Z</dcterms:created>
  <dcterms:modified xsi:type="dcterms:W3CDTF">2024-03-14T08:27:00Z</dcterms:modified>
</cp:coreProperties>
</file>