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BF" w:rsidRDefault="009073E0">
      <w:pPr>
        <w:pStyle w:val="Standard"/>
        <w:widowControl w:val="0"/>
        <w:tabs>
          <w:tab w:val="left" w:pos="0"/>
        </w:tabs>
        <w:ind w:right="297" w:firstLine="142"/>
        <w:jc w:val="center"/>
        <w:rPr>
          <w:rFonts w:eastAsia="Arial Unicode MS"/>
          <w:b/>
          <w:bCs/>
          <w:color w:val="000000"/>
          <w:sz w:val="28"/>
          <w:szCs w:val="28"/>
          <w:lang w:eastAsia="ru-RU" w:bidi="ru-RU"/>
        </w:rPr>
      </w:pP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Аннотация рабочей программы дисциплины</w:t>
      </w:r>
    </w:p>
    <w:p w:rsidR="00047EBF" w:rsidRDefault="009073E0">
      <w:pPr>
        <w:pStyle w:val="Textbody"/>
        <w:jc w:val="center"/>
        <w:rPr>
          <w:b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>«Социальное страхование работников»</w:t>
      </w:r>
    </w:p>
    <w:p w:rsidR="00047EBF" w:rsidRDefault="00EA0031">
      <w:pPr>
        <w:pStyle w:val="Standard"/>
        <w:widowControl w:val="0"/>
        <w:tabs>
          <w:tab w:val="left" w:pos="0"/>
        </w:tabs>
        <w:ind w:right="297" w:firstLine="142"/>
        <w:jc w:val="center"/>
      </w:pPr>
      <w:r w:rsidRPr="00EA0031">
        <w:rPr>
          <w:rFonts w:eastAsia="Arial Unicode MS"/>
          <w:color w:val="000000"/>
          <w:sz w:val="28"/>
          <w:szCs w:val="28"/>
          <w:lang w:eastAsia="ru-RU" w:bidi="ru-RU"/>
        </w:rPr>
        <w:t xml:space="preserve">Автор-составитель: Соколова Ю.Е.; Гусева Т.С. </w:t>
      </w:r>
      <w:proofErr w:type="spellStart"/>
      <w:r w:rsidRPr="00EA0031">
        <w:rPr>
          <w:rFonts w:eastAsia="Arial Unicode MS"/>
          <w:color w:val="000000"/>
          <w:sz w:val="28"/>
          <w:szCs w:val="28"/>
          <w:lang w:eastAsia="ru-RU" w:bidi="ru-RU"/>
        </w:rPr>
        <w:t>д.ю.н</w:t>
      </w:r>
      <w:proofErr w:type="spellEnd"/>
      <w:r w:rsidRPr="00EA0031">
        <w:rPr>
          <w:rFonts w:eastAsia="Arial Unicode MS"/>
          <w:color w:val="000000"/>
          <w:sz w:val="28"/>
          <w:szCs w:val="28"/>
          <w:lang w:eastAsia="ru-RU" w:bidi="ru-RU"/>
        </w:rPr>
        <w:t>., доцент</w:t>
      </w:r>
      <w:bookmarkStart w:id="0" w:name="_GoBack"/>
      <w:bookmarkEnd w:id="0"/>
    </w:p>
    <w:tbl>
      <w:tblPr>
        <w:tblW w:w="93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6"/>
        <w:gridCol w:w="6825"/>
      </w:tblGrid>
      <w:tr w:rsidR="00047EBF"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BF" w:rsidRDefault="009073E0">
            <w:pPr>
              <w:pStyle w:val="Standard"/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Цель изучения дисциплины</w:t>
            </w:r>
          </w:p>
        </w:tc>
        <w:tc>
          <w:tcPr>
            <w:tcW w:w="6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BF" w:rsidRPr="00F539B8" w:rsidRDefault="009073E0" w:rsidP="00F539B8">
            <w:pPr>
              <w:pStyle w:val="Textbody"/>
              <w:ind w:firstLine="851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F539B8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 xml:space="preserve">Целью  освоения дисциплины «Социальное страхование работников» является получение и углубление магистрантами научно-практических знаний по вопросам правового регулирования </w:t>
            </w:r>
            <w:r w:rsidR="00F539B8" w:rsidRPr="00F539B8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отношений по социальному страхованию работников: изучение законодательства об обязательном социальном страховании</w:t>
            </w:r>
            <w:r w:rsidRPr="00F539B8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; </w:t>
            </w:r>
            <w:r w:rsidRPr="00F539B8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 xml:space="preserve">овладение понятийным аппаратом изучаемой дисциплины, приобретение практических навыков юридической работы в сфере </w:t>
            </w:r>
            <w:r w:rsidR="00F539B8" w:rsidRPr="00F539B8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социально-</w:t>
            </w:r>
            <w:r w:rsidRPr="00F539B8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трудовых правоотношений.</w:t>
            </w:r>
          </w:p>
          <w:p w:rsidR="00047EBF" w:rsidRPr="00F539B8" w:rsidRDefault="009073E0" w:rsidP="00F539B8">
            <w:pPr>
              <w:pStyle w:val="Textbody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F539B8">
              <w:rPr>
                <w:sz w:val="28"/>
                <w:szCs w:val="28"/>
              </w:rPr>
              <w:t>В результате изучения дисциплины «</w:t>
            </w:r>
            <w:r w:rsidRPr="00F539B8">
              <w:rPr>
                <w:color w:val="000000"/>
                <w:sz w:val="28"/>
                <w:szCs w:val="28"/>
              </w:rPr>
              <w:t>Социальное страхование работников</w:t>
            </w:r>
            <w:r w:rsidRPr="00F539B8">
              <w:rPr>
                <w:sz w:val="28"/>
                <w:szCs w:val="28"/>
              </w:rPr>
              <w:t xml:space="preserve">»   обучающиеся должны развить способности к логическому мышлению, анализу усвоенного теоретического </w:t>
            </w:r>
            <w:r w:rsidR="00F539B8">
              <w:rPr>
                <w:sz w:val="28"/>
                <w:szCs w:val="28"/>
              </w:rPr>
              <w:t>материала,</w:t>
            </w:r>
            <w:r w:rsidRPr="00F539B8">
              <w:rPr>
                <w:sz w:val="28"/>
                <w:szCs w:val="28"/>
              </w:rPr>
              <w:t xml:space="preserve"> умение оперировать обобщающими категориями, приобрести знания </w:t>
            </w:r>
            <w:r w:rsidR="00F539B8" w:rsidRPr="00F539B8">
              <w:rPr>
                <w:sz w:val="28"/>
                <w:szCs w:val="28"/>
              </w:rPr>
              <w:t>видов обязательного социального страхования;</w:t>
            </w:r>
            <w:r w:rsidRPr="00F539B8">
              <w:rPr>
                <w:sz w:val="28"/>
                <w:szCs w:val="28"/>
              </w:rPr>
              <w:t xml:space="preserve"> умения и навыки по толкованию и применению норм </w:t>
            </w:r>
            <w:r w:rsidR="00F539B8" w:rsidRPr="00F539B8">
              <w:rPr>
                <w:sz w:val="28"/>
                <w:szCs w:val="28"/>
              </w:rPr>
              <w:t xml:space="preserve">страхового законодательства. </w:t>
            </w:r>
          </w:p>
        </w:tc>
      </w:tr>
      <w:tr w:rsidR="00047EBF"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BF" w:rsidRDefault="009073E0">
            <w:pPr>
              <w:pStyle w:val="Standard"/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Место дисциплины в структуре магистерской программы</w:t>
            </w:r>
          </w:p>
        </w:tc>
        <w:tc>
          <w:tcPr>
            <w:tcW w:w="6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BF" w:rsidRPr="00F539B8" w:rsidRDefault="009073E0" w:rsidP="00F539B8">
            <w:pPr>
              <w:pStyle w:val="Textbody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F539B8">
              <w:rPr>
                <w:rFonts w:eastAsia="Times New Roman"/>
                <w:sz w:val="28"/>
                <w:szCs w:val="28"/>
                <w:lang w:eastAsia="ru-RU"/>
              </w:rPr>
              <w:t>Учебная дисциплина «</w:t>
            </w:r>
            <w:r w:rsidRPr="00F539B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Социальное страхование работников</w:t>
            </w:r>
            <w:r w:rsidRPr="00F539B8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 w:rsidR="00F539B8" w:rsidRPr="00F539B8">
              <w:rPr>
                <w:rFonts w:eastAsia="Times New Roman"/>
                <w:sz w:val="28"/>
                <w:szCs w:val="28"/>
                <w:lang w:eastAsia="ru-RU"/>
              </w:rPr>
              <w:t xml:space="preserve">относится к дисциплинам по выбору части ОПОП, формируемой участниками образовательных отношений, ФГОС ВО магистратура - по направлению подготовки 40.04.01 Юриспруденция. </w:t>
            </w:r>
            <w:r w:rsidRPr="00F539B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F539B8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F539B8">
              <w:rPr>
                <w:rFonts w:eastAsia="Times New Roman"/>
                <w:sz w:val="28"/>
                <w:szCs w:val="28"/>
                <w:lang w:eastAsia="ru-RU"/>
              </w:rPr>
              <w:t>исциплина «</w:t>
            </w:r>
            <w:r w:rsidRPr="00F539B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Социальное страхование работников</w:t>
            </w:r>
            <w:r w:rsidRPr="00F539B8">
              <w:rPr>
                <w:rFonts w:eastAsia="Times New Roman"/>
                <w:sz w:val="28"/>
                <w:szCs w:val="28"/>
                <w:lang w:eastAsia="ru-RU"/>
              </w:rPr>
              <w:t>» изучается в течение одного семестра. Завершается изучение дисциплины «</w:t>
            </w:r>
            <w:r w:rsidRPr="00F539B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Социальное страхование работников</w:t>
            </w:r>
            <w:r w:rsidRPr="00F539B8">
              <w:rPr>
                <w:rFonts w:eastAsia="Times New Roman"/>
                <w:sz w:val="28"/>
                <w:szCs w:val="28"/>
                <w:lang w:eastAsia="ru-RU"/>
              </w:rPr>
              <w:t>» сдачей дифференцированного зачета.</w:t>
            </w:r>
          </w:p>
          <w:p w:rsidR="00047EBF" w:rsidRPr="00F539B8" w:rsidRDefault="009073E0" w:rsidP="002066F3">
            <w:pPr>
              <w:pStyle w:val="Textbody"/>
              <w:spacing w:after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F539B8">
              <w:rPr>
                <w:sz w:val="28"/>
                <w:szCs w:val="28"/>
              </w:rPr>
              <w:t>Фундаментальные основы данной дисциплины составляют достижения науки трудового права</w:t>
            </w:r>
            <w:r w:rsidR="002066F3">
              <w:rPr>
                <w:sz w:val="28"/>
                <w:szCs w:val="28"/>
              </w:rPr>
              <w:t xml:space="preserve"> и права социального обеспечения</w:t>
            </w:r>
            <w:r w:rsidRPr="00F539B8">
              <w:rPr>
                <w:sz w:val="28"/>
                <w:szCs w:val="28"/>
              </w:rPr>
              <w:t>, а также основные правовые понятия и категории, усвоенные магистрантами при изучении актуальных проблем трудового права</w:t>
            </w:r>
            <w:r w:rsidR="002066F3">
              <w:rPr>
                <w:sz w:val="28"/>
                <w:szCs w:val="28"/>
              </w:rPr>
              <w:t>.</w:t>
            </w:r>
          </w:p>
        </w:tc>
      </w:tr>
      <w:tr w:rsidR="00047EBF"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BF" w:rsidRDefault="009073E0">
            <w:pPr>
              <w:pStyle w:val="Standard"/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Компетенции, формируемые в результате освоения дисциплины</w:t>
            </w:r>
          </w:p>
        </w:tc>
        <w:tc>
          <w:tcPr>
            <w:tcW w:w="6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F3" w:rsidRPr="002066F3" w:rsidRDefault="002066F3" w:rsidP="002066F3">
            <w:pPr>
              <w:pStyle w:val="Standard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2066F3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ПК-3. Способен разрешать споры, связанные с применением трудового законодательства и иных нормативных правовых актов, содержащих нормы трудового права, выносить судебные акты </w:t>
            </w:r>
          </w:p>
          <w:p w:rsidR="002066F3" w:rsidRPr="002066F3" w:rsidRDefault="002066F3" w:rsidP="002066F3">
            <w:pPr>
              <w:pStyle w:val="Standard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2066F3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ПК-4. Способен обеспечивать реализацию полномочий соответствующих органов по труду при осуществлении государственного контроля </w:t>
            </w:r>
            <w:r w:rsidRPr="002066F3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lastRenderedPageBreak/>
              <w:t>(надзора) за соблюдением трудового законодательства и иных нормативных правовых актов, содержащих нормы трудового права</w:t>
            </w:r>
          </w:p>
          <w:p w:rsidR="002066F3" w:rsidRPr="002066F3" w:rsidRDefault="002066F3" w:rsidP="002066F3">
            <w:pPr>
              <w:pStyle w:val="Standard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2066F3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ПК-5. Способен консультировать по вопросам трудового законодательства и иных нормативных правовых актов, содержащих нормы трудового права, и представлять интересы работников, работодателей и иных лиц в органах по труду, судах, иных органах публичной власти.</w:t>
            </w:r>
          </w:p>
          <w:p w:rsidR="00047EBF" w:rsidRPr="002066F3" w:rsidRDefault="00047EBF">
            <w:pPr>
              <w:pStyle w:val="Standard"/>
              <w:widowControl w:val="0"/>
              <w:tabs>
                <w:tab w:val="left" w:pos="0"/>
              </w:tabs>
              <w:ind w:right="297" w:firstLine="142"/>
              <w:jc w:val="left"/>
              <w:rPr>
                <w:sz w:val="28"/>
                <w:szCs w:val="28"/>
              </w:rPr>
            </w:pPr>
          </w:p>
        </w:tc>
      </w:tr>
      <w:tr w:rsidR="00047EBF"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BF" w:rsidRDefault="009073E0">
            <w:pPr>
              <w:pStyle w:val="Standard"/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Содержание дисциплины</w:t>
            </w:r>
          </w:p>
        </w:tc>
        <w:tc>
          <w:tcPr>
            <w:tcW w:w="6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BF" w:rsidRPr="002066F3" w:rsidRDefault="009073E0">
            <w:pPr>
              <w:pStyle w:val="Textbody"/>
              <w:widowControl w:val="0"/>
              <w:tabs>
                <w:tab w:val="left" w:pos="0"/>
              </w:tabs>
              <w:ind w:right="297" w:firstLine="142"/>
              <w:jc w:val="left"/>
              <w:rPr>
                <w:color w:val="000000"/>
                <w:sz w:val="28"/>
                <w:szCs w:val="28"/>
              </w:rPr>
            </w:pPr>
            <w:r w:rsidRPr="002066F3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Тема 1. Развитие системы обязательного социального страхования</w:t>
            </w:r>
          </w:p>
          <w:p w:rsidR="00047EBF" w:rsidRPr="002066F3" w:rsidRDefault="009073E0">
            <w:pPr>
              <w:pStyle w:val="Textbody"/>
              <w:ind w:firstLine="0"/>
              <w:rPr>
                <w:sz w:val="28"/>
                <w:szCs w:val="28"/>
              </w:rPr>
            </w:pPr>
            <w:r w:rsidRPr="002066F3">
              <w:rPr>
                <w:color w:val="000000"/>
                <w:sz w:val="28"/>
                <w:szCs w:val="28"/>
              </w:rPr>
              <w:t>Тема 2. Обязательное пенсионное страхование</w:t>
            </w:r>
          </w:p>
          <w:p w:rsidR="00047EBF" w:rsidRPr="002066F3" w:rsidRDefault="009073E0">
            <w:pPr>
              <w:pStyle w:val="Textbody"/>
              <w:shd w:val="clear" w:color="auto" w:fill="FFFFFF"/>
              <w:ind w:firstLine="0"/>
              <w:rPr>
                <w:sz w:val="28"/>
                <w:szCs w:val="28"/>
              </w:rPr>
            </w:pPr>
            <w:r w:rsidRPr="002066F3">
              <w:rPr>
                <w:color w:val="000000"/>
                <w:sz w:val="28"/>
                <w:szCs w:val="28"/>
              </w:rPr>
              <w:t>Тема 3. Обязательное социальное страхование от временной нетрудоспособности и в связи с материнством</w:t>
            </w:r>
          </w:p>
          <w:p w:rsidR="00047EBF" w:rsidRPr="002066F3" w:rsidRDefault="009073E0" w:rsidP="002066F3">
            <w:pPr>
              <w:pStyle w:val="Textbody"/>
              <w:ind w:firstLine="0"/>
              <w:rPr>
                <w:sz w:val="28"/>
                <w:szCs w:val="28"/>
              </w:rPr>
            </w:pPr>
            <w:r w:rsidRPr="002066F3">
              <w:rPr>
                <w:color w:val="000000"/>
                <w:sz w:val="28"/>
                <w:szCs w:val="28"/>
              </w:rPr>
              <w:t>Тема 4. Обязательное социальное страхование от несчастных случаев на производстве</w:t>
            </w:r>
          </w:p>
          <w:p w:rsidR="00047EBF" w:rsidRPr="002066F3" w:rsidRDefault="009073E0">
            <w:pPr>
              <w:pStyle w:val="Textbody"/>
              <w:shd w:val="clear" w:color="auto" w:fill="FFFFFF"/>
              <w:ind w:firstLine="0"/>
              <w:rPr>
                <w:sz w:val="28"/>
                <w:szCs w:val="28"/>
              </w:rPr>
            </w:pPr>
            <w:r w:rsidRPr="002066F3">
              <w:rPr>
                <w:color w:val="000000"/>
                <w:sz w:val="28"/>
                <w:szCs w:val="28"/>
              </w:rPr>
              <w:t>Тема 5. Обязательное медицинское страхование</w:t>
            </w:r>
          </w:p>
        </w:tc>
      </w:tr>
      <w:tr w:rsidR="00047EBF"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BF" w:rsidRDefault="009073E0">
            <w:pPr>
              <w:pStyle w:val="Standard"/>
              <w:widowControl w:val="0"/>
              <w:tabs>
                <w:tab w:val="left" w:pos="0"/>
              </w:tabs>
              <w:ind w:right="297" w:firstLine="142"/>
              <w:jc w:val="center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Общая трудоемкость дисциплины</w:t>
            </w:r>
          </w:p>
        </w:tc>
        <w:tc>
          <w:tcPr>
            <w:tcW w:w="6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BF" w:rsidRPr="002066F3" w:rsidRDefault="009073E0">
            <w:pPr>
              <w:pStyle w:val="Standard"/>
              <w:widowControl w:val="0"/>
              <w:tabs>
                <w:tab w:val="left" w:pos="0"/>
              </w:tabs>
              <w:ind w:right="297" w:firstLine="142"/>
              <w:jc w:val="left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2066F3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Общая трудоемкость дисциплины составляет 2 зачетные единицы, 72 часа.</w:t>
            </w:r>
          </w:p>
        </w:tc>
      </w:tr>
      <w:tr w:rsidR="00047EBF"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BF" w:rsidRDefault="009073E0">
            <w:pPr>
              <w:pStyle w:val="Standard"/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Форма промежуточной аттестации</w:t>
            </w:r>
          </w:p>
        </w:tc>
        <w:tc>
          <w:tcPr>
            <w:tcW w:w="6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EBF" w:rsidRPr="002066F3" w:rsidRDefault="009073E0">
            <w:pPr>
              <w:pStyle w:val="Standard"/>
              <w:widowControl w:val="0"/>
              <w:tabs>
                <w:tab w:val="left" w:pos="0"/>
              </w:tabs>
              <w:ind w:right="297" w:firstLine="142"/>
              <w:jc w:val="left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2066F3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зачет.</w:t>
            </w:r>
          </w:p>
        </w:tc>
      </w:tr>
    </w:tbl>
    <w:p w:rsidR="00047EBF" w:rsidRDefault="00047EBF">
      <w:pPr>
        <w:pStyle w:val="Standard"/>
        <w:spacing w:before="120" w:line="100" w:lineRule="atLeast"/>
        <w:ind w:left="720" w:firstLine="0"/>
        <w:jc w:val="center"/>
        <w:rPr>
          <w:rFonts w:eastAsia="Times New Roman"/>
          <w:b/>
          <w:bCs/>
          <w:lang w:eastAsia="ru-RU"/>
        </w:rPr>
      </w:pPr>
    </w:p>
    <w:p w:rsidR="00047EBF" w:rsidRDefault="00047EBF">
      <w:pPr>
        <w:pStyle w:val="Standard"/>
      </w:pPr>
    </w:p>
    <w:sectPr w:rsidR="00047EBF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3B" w:rsidRDefault="00AE593B">
      <w:pPr>
        <w:spacing w:after="0" w:line="240" w:lineRule="auto"/>
      </w:pPr>
      <w:r>
        <w:separator/>
      </w:r>
    </w:p>
  </w:endnote>
  <w:endnote w:type="continuationSeparator" w:id="0">
    <w:p w:rsidR="00AE593B" w:rsidRDefault="00AE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3B" w:rsidRDefault="00AE59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E593B" w:rsidRDefault="00AE5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BF"/>
    <w:rsid w:val="00047EBF"/>
    <w:rsid w:val="002066F3"/>
    <w:rsid w:val="009073E0"/>
    <w:rsid w:val="00AA183F"/>
    <w:rsid w:val="00AE593B"/>
    <w:rsid w:val="00EA0031"/>
    <w:rsid w:val="00F5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2">
    <w:name w:val="Body Text 2"/>
    <w:basedOn w:val="Standard"/>
    <w:pPr>
      <w:spacing w:after="160"/>
      <w:ind w:firstLine="0"/>
    </w:pPr>
    <w:rPr>
      <w:rFonts w:ascii="Calibri" w:hAnsi="Calibri" w:cs="Calibri"/>
      <w:sz w:val="28"/>
      <w:szCs w:val="22"/>
      <w:lang w:eastAsia="ru-RU"/>
    </w:rPr>
  </w:style>
  <w:style w:type="paragraph" w:customStyle="1" w:styleId="21">
    <w:name w:val="Основной текст с отступом 21"/>
    <w:basedOn w:val="Standard"/>
    <w:pPr>
      <w:spacing w:after="160"/>
      <w:ind w:firstLine="709"/>
    </w:pPr>
    <w:rPr>
      <w:rFonts w:ascii="Arial" w:eastAsia="Times New Roman" w:hAnsi="Arial"/>
      <w:szCs w:val="20"/>
      <w:lang w:eastAsia="ru-RU"/>
    </w:rPr>
  </w:style>
  <w:style w:type="paragraph" w:styleId="20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2">
    <w:name w:val="Основной текст 2 Знак"/>
    <w:rPr>
      <w:sz w:val="28"/>
      <w:lang w:eastAsia="ru-RU"/>
    </w:rPr>
  </w:style>
  <w:style w:type="character" w:customStyle="1" w:styleId="210">
    <w:name w:val="Основной текст 2 Знак1"/>
    <w:basedOn w:val="a0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23">
    <w:name w:val="Основной текст с отступом 2 Знак"/>
    <w:basedOn w:val="a0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2">
    <w:name w:val="Body Text 2"/>
    <w:basedOn w:val="Standard"/>
    <w:pPr>
      <w:spacing w:after="160"/>
      <w:ind w:firstLine="0"/>
    </w:pPr>
    <w:rPr>
      <w:rFonts w:ascii="Calibri" w:hAnsi="Calibri" w:cs="Calibri"/>
      <w:sz w:val="28"/>
      <w:szCs w:val="22"/>
      <w:lang w:eastAsia="ru-RU"/>
    </w:rPr>
  </w:style>
  <w:style w:type="paragraph" w:customStyle="1" w:styleId="21">
    <w:name w:val="Основной текст с отступом 21"/>
    <w:basedOn w:val="Standard"/>
    <w:pPr>
      <w:spacing w:after="160"/>
      <w:ind w:firstLine="709"/>
    </w:pPr>
    <w:rPr>
      <w:rFonts w:ascii="Arial" w:eastAsia="Times New Roman" w:hAnsi="Arial"/>
      <w:szCs w:val="20"/>
      <w:lang w:eastAsia="ru-RU"/>
    </w:rPr>
  </w:style>
  <w:style w:type="paragraph" w:styleId="20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2">
    <w:name w:val="Основной текст 2 Знак"/>
    <w:rPr>
      <w:sz w:val="28"/>
      <w:lang w:eastAsia="ru-RU"/>
    </w:rPr>
  </w:style>
  <w:style w:type="character" w:customStyle="1" w:styleId="210">
    <w:name w:val="Основной текст 2 Знак1"/>
    <w:basedOn w:val="a0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23">
    <w:name w:val="Основной текст с отступом 2 Знак"/>
    <w:basedOn w:val="a0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СЗФ-РГУП</cp:lastModifiedBy>
  <cp:revision>4</cp:revision>
  <dcterms:created xsi:type="dcterms:W3CDTF">2021-06-06T16:34:00Z</dcterms:created>
  <dcterms:modified xsi:type="dcterms:W3CDTF">2024-03-14T10:58:00Z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