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0B" w:rsidRDefault="00B1540B" w:rsidP="00B1540B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:rsidR="00B1540B" w:rsidRPr="006F241E" w:rsidRDefault="00B1540B" w:rsidP="00B1540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</w:t>
      </w:r>
      <w:r w:rsidRPr="006F241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Правовое регулирование </w:t>
      </w:r>
      <w:r w:rsidR="00E33A1C">
        <w:rPr>
          <w:rFonts w:eastAsia="Times New Roman"/>
          <w:b/>
          <w:bCs/>
          <w:color w:val="000000"/>
          <w:sz w:val="28"/>
          <w:szCs w:val="28"/>
          <w:lang w:eastAsia="ru-RU"/>
        </w:rPr>
        <w:t>труда отдельных категорий работников</w:t>
      </w: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»</w:t>
      </w:r>
    </w:p>
    <w:p w:rsidR="00B1540B" w:rsidRDefault="00E44CA3" w:rsidP="00B1540B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E44CA3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</w:t>
      </w:r>
      <w:proofErr w:type="spellStart"/>
      <w:r w:rsidRPr="00E44CA3">
        <w:rPr>
          <w:rFonts w:eastAsia="Arial Unicode MS"/>
          <w:color w:val="000000"/>
          <w:sz w:val="28"/>
          <w:szCs w:val="28"/>
          <w:lang w:eastAsia="ru-RU" w:bidi="ru-RU"/>
        </w:rPr>
        <w:t>Созанова</w:t>
      </w:r>
      <w:proofErr w:type="spellEnd"/>
      <w:r w:rsidRPr="00E44CA3">
        <w:rPr>
          <w:rFonts w:eastAsia="Arial Unicode MS"/>
          <w:color w:val="000000"/>
          <w:sz w:val="28"/>
          <w:szCs w:val="28"/>
          <w:lang w:eastAsia="ru-RU" w:bidi="ru-RU"/>
        </w:rPr>
        <w:t xml:space="preserve"> М.В. </w:t>
      </w:r>
      <w:proofErr w:type="spellStart"/>
      <w:r w:rsidRPr="00E44CA3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E44CA3">
        <w:rPr>
          <w:rFonts w:eastAsia="Arial Unicode MS"/>
          <w:color w:val="000000"/>
          <w:sz w:val="28"/>
          <w:szCs w:val="28"/>
          <w:lang w:eastAsia="ru-RU" w:bidi="ru-RU"/>
        </w:rPr>
        <w:t>.; Пугачева Н.В. к.ю.н.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6824"/>
      </w:tblGrid>
      <w:tr w:rsidR="00B1540B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B" w:rsidRDefault="00B1540B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изучения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89" w:rsidRPr="008772CB" w:rsidRDefault="00153C89" w:rsidP="008772CB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8772CB">
              <w:rPr>
                <w:sz w:val="28"/>
                <w:szCs w:val="28"/>
              </w:rPr>
              <w:t>Целью  освоения дисциплины «</w:t>
            </w:r>
            <w:r w:rsidRPr="008772CB">
              <w:rPr>
                <w:color w:val="000000"/>
                <w:sz w:val="28"/>
                <w:szCs w:val="28"/>
              </w:rPr>
              <w:t>Правовое регулирование труда отдельных категорий работников</w:t>
            </w:r>
            <w:r w:rsidRPr="008772CB">
              <w:rPr>
                <w:sz w:val="28"/>
                <w:szCs w:val="28"/>
              </w:rPr>
              <w:t xml:space="preserve">» является получение и углубление магистрантами научно-практических знаний по вопросам правового регулирования трудовых отношений с отдельными категориями работников: понимание современного состояния и тенденций развития дифференцированного подхода к регулированию труда отдельных категорий работников; формирование комплексного представления о правовом регулировании отдельных категорий работников; систематизация знаний в </w:t>
            </w:r>
            <w:proofErr w:type="spellStart"/>
            <w:r w:rsidRPr="008772CB">
              <w:rPr>
                <w:sz w:val="28"/>
                <w:szCs w:val="28"/>
              </w:rPr>
              <w:t>этои</w:t>
            </w:r>
            <w:proofErr w:type="spellEnd"/>
            <w:r w:rsidRPr="008772CB">
              <w:rPr>
                <w:sz w:val="28"/>
                <w:szCs w:val="28"/>
              </w:rPr>
              <w:t xml:space="preserve">̆ области; осознание необходимости принятия дифференцированных норм в отношении регулирования труда определенного круга лиц для эффективного управления персоналом; углубленное изучение проблем дифференциации в правовом регулировании труда отдельных категорий работников с учетом современных реалий. </w:t>
            </w:r>
          </w:p>
          <w:p w:rsidR="00B1540B" w:rsidRPr="008772CB" w:rsidRDefault="00153C89" w:rsidP="008772CB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8772CB">
              <w:rPr>
                <w:sz w:val="28"/>
                <w:szCs w:val="28"/>
              </w:rPr>
              <w:t>В результате изучения дисциплины «Правовое регулирование труда отдельных категорий работников»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института трудового права – трудового договора, умения и навыки по толкованию и применению норм институту трудового договора,  выработку умения применять положения трудового законодательства в конкретных правоприменительных ситуациях. Знание правового регулирования заключения, изменения и прекращения трудового договора с различными категориями работников является необходимым условием для успешного овладения другими смежными дисциплинами магистерской программы, действующего трудового законодательства, регулирующего заключение, изменение и прекращение трудовых договоров с ними,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B1540B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B" w:rsidRDefault="00B1540B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Место 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дисциплины в структуре магистерской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B" w:rsidRPr="006F241E" w:rsidRDefault="00B1540B" w:rsidP="008772CB">
            <w:pPr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6F241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Учебная дисциплина «Правовое </w:t>
            </w:r>
            <w:r w:rsidRPr="006F241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регулирование </w:t>
            </w:r>
            <w:r w:rsidR="00E33A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труда </w:t>
            </w:r>
            <w:r w:rsidR="00E33A1C" w:rsidRPr="00293545">
              <w:rPr>
                <w:rFonts w:eastAsia="Times New Roman"/>
                <w:sz w:val="28"/>
                <w:szCs w:val="28"/>
                <w:lang w:eastAsia="ru-RU"/>
              </w:rPr>
              <w:t>отдельных категорий работников</w:t>
            </w:r>
            <w:r w:rsidRPr="00293545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8772CB" w:rsidRPr="008772CB">
              <w:rPr>
                <w:rFonts w:eastAsia="Times New Roman"/>
                <w:sz w:val="28"/>
                <w:szCs w:val="28"/>
                <w:lang w:eastAsia="ru-RU"/>
              </w:rPr>
              <w:t xml:space="preserve">относится к дисциплинам части ОПОП, формируемой участниками образовательных отношений, ФГОС ВО магистратура - по направлению подготовки 40.04.01 Юриспруденция. 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 «Правовое </w:t>
            </w:r>
            <w:r w:rsidRPr="006F241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регулирование </w:t>
            </w:r>
            <w:r w:rsidR="002935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труда отдельных категорий работников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» как научная дисциплина изучается в течение одного семестра. Завершается изучение дисциплины «Правовое </w:t>
            </w:r>
            <w:r w:rsidRPr="006F241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регулирование </w:t>
            </w:r>
            <w:r w:rsidR="00E33A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труда отдельных категорий работников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» сдачей экзамена.</w:t>
            </w:r>
          </w:p>
          <w:p w:rsidR="00B1540B" w:rsidRPr="002927A8" w:rsidRDefault="00B1540B" w:rsidP="00913740">
            <w:pPr>
              <w:overflowPunct w:val="0"/>
              <w:autoSpaceDE w:val="0"/>
              <w:autoSpaceDN w:val="0"/>
              <w:adjustRightInd w:val="0"/>
              <w:ind w:firstLine="708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>Фундаментальные основы данной дисциплины составляют достижения науки трудового права, теоретические исследования в области трудового права, а также основные правовые понятия и категории, усвоенные магистрантами при изучении актуальных проблем трудового права</w:t>
            </w:r>
            <w:r w:rsidRPr="002927A8">
              <w:rPr>
                <w:rFonts w:eastAsia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B1540B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B" w:rsidRDefault="00B1540B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04" w:rsidRPr="00FC3604" w:rsidRDefault="00FC3604" w:rsidP="00FC3604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C3604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FC3604" w:rsidRPr="00FC3604" w:rsidRDefault="00FC3604" w:rsidP="00FC3604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C3604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ПК-4. 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:rsidR="00B1540B" w:rsidRPr="002927A8" w:rsidRDefault="00FC3604" w:rsidP="00FC3604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C3604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B1540B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B" w:rsidRDefault="00B1540B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1C" w:rsidRPr="00E33A1C" w:rsidRDefault="00E33A1C" w:rsidP="00E33A1C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33A1C">
              <w:rPr>
                <w:bCs/>
                <w:sz w:val="28"/>
                <w:szCs w:val="28"/>
              </w:rPr>
              <w:t>Тема 1. Специфика правового регулирования труда работников в связи с их с психофизиологическими особенностями</w:t>
            </w:r>
            <w:r>
              <w:rPr>
                <w:bCs/>
                <w:sz w:val="28"/>
                <w:szCs w:val="28"/>
              </w:rPr>
              <w:t>.</w:t>
            </w:r>
          </w:p>
          <w:p w:rsidR="00E33A1C" w:rsidRPr="00E33A1C" w:rsidRDefault="00E33A1C" w:rsidP="00E33A1C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33A1C">
              <w:rPr>
                <w:bCs/>
                <w:sz w:val="28"/>
                <w:szCs w:val="28"/>
              </w:rPr>
              <w:t>Тема 2. Специфика регулирования, обусловленная природно-климатическими условиями труда работников и местом осуществления трудового процесса</w:t>
            </w:r>
            <w:r>
              <w:rPr>
                <w:bCs/>
                <w:sz w:val="28"/>
                <w:szCs w:val="28"/>
              </w:rPr>
              <w:t>.</w:t>
            </w:r>
          </w:p>
          <w:p w:rsidR="00E33A1C" w:rsidRPr="00E33A1C" w:rsidRDefault="00E33A1C" w:rsidP="00E33A1C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33A1C">
              <w:rPr>
                <w:bCs/>
                <w:sz w:val="28"/>
                <w:szCs w:val="28"/>
              </w:rPr>
              <w:t xml:space="preserve">Тема 3. Особенности регулирования труда лиц, обусловленные </w:t>
            </w:r>
            <w:proofErr w:type="spellStart"/>
            <w:r w:rsidRPr="00E33A1C">
              <w:rPr>
                <w:bCs/>
                <w:sz w:val="28"/>
                <w:szCs w:val="28"/>
              </w:rPr>
              <w:t>спецификои</w:t>
            </w:r>
            <w:proofErr w:type="spellEnd"/>
            <w:r w:rsidRPr="00E33A1C">
              <w:rPr>
                <w:bCs/>
                <w:sz w:val="28"/>
                <w:szCs w:val="28"/>
              </w:rPr>
              <w:t xml:space="preserve">̆ </w:t>
            </w:r>
            <w:proofErr w:type="spellStart"/>
            <w:r w:rsidRPr="00E33A1C">
              <w:rPr>
                <w:bCs/>
                <w:sz w:val="28"/>
                <w:szCs w:val="28"/>
              </w:rPr>
              <w:t>правовои</w:t>
            </w:r>
            <w:proofErr w:type="spellEnd"/>
            <w:r w:rsidRPr="00E33A1C">
              <w:rPr>
                <w:bCs/>
                <w:sz w:val="28"/>
                <w:szCs w:val="28"/>
              </w:rPr>
              <w:t>̆ связи работников с работодателем</w:t>
            </w:r>
            <w:r>
              <w:rPr>
                <w:bCs/>
                <w:sz w:val="28"/>
                <w:szCs w:val="28"/>
              </w:rPr>
              <w:t>.</w:t>
            </w:r>
          </w:p>
          <w:p w:rsidR="00E33A1C" w:rsidRPr="00E33A1C" w:rsidRDefault="00E33A1C" w:rsidP="00E33A1C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33A1C">
              <w:rPr>
                <w:bCs/>
                <w:sz w:val="28"/>
                <w:szCs w:val="28"/>
              </w:rPr>
              <w:t xml:space="preserve">Тема 4. Особенности регулирования труда лиц, связанные с отраслью экономики и видом </w:t>
            </w:r>
            <w:proofErr w:type="spellStart"/>
            <w:r w:rsidRPr="00E33A1C">
              <w:rPr>
                <w:bCs/>
                <w:sz w:val="28"/>
                <w:szCs w:val="28"/>
              </w:rPr>
              <w:t>трудовои</w:t>
            </w:r>
            <w:proofErr w:type="spellEnd"/>
            <w:r w:rsidRPr="00E33A1C">
              <w:rPr>
                <w:bCs/>
                <w:sz w:val="28"/>
                <w:szCs w:val="28"/>
              </w:rPr>
              <w:t>̆ 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B1540B" w:rsidRDefault="00B1540B" w:rsidP="00E33A1C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1540B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B" w:rsidRDefault="00B1540B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bidi="ru-RU"/>
              </w:rPr>
              <w:lastRenderedPageBreak/>
              <w:t>Общая трудоемкость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B" w:rsidRDefault="00B1540B" w:rsidP="00913740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Общая трудоемкость дисциплины составляет 3 зачетных единицы, 108 часов.</w:t>
            </w:r>
          </w:p>
        </w:tc>
      </w:tr>
      <w:tr w:rsidR="00B1540B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B" w:rsidRDefault="00B1540B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B" w:rsidRDefault="00B1540B" w:rsidP="00913740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Экзамен</w:t>
            </w:r>
          </w:p>
        </w:tc>
      </w:tr>
    </w:tbl>
    <w:p w:rsidR="00FE14CB" w:rsidRDefault="00FE14CB" w:rsidP="00153C89">
      <w:pPr>
        <w:ind w:firstLine="0"/>
      </w:pPr>
    </w:p>
    <w:sectPr w:rsidR="00FE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CB"/>
    <w:rsid w:val="00153C89"/>
    <w:rsid w:val="00293545"/>
    <w:rsid w:val="002E44DD"/>
    <w:rsid w:val="004C4176"/>
    <w:rsid w:val="0086652D"/>
    <w:rsid w:val="008772CB"/>
    <w:rsid w:val="00B1540B"/>
    <w:rsid w:val="00E33A1C"/>
    <w:rsid w:val="00E44CA3"/>
    <w:rsid w:val="00FC3604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B"/>
    <w:pPr>
      <w:ind w:firstLine="720"/>
      <w:jc w:val="both"/>
    </w:pPr>
    <w:rPr>
      <w:rFonts w:ascii="Times New Roman" w:eastAsia="Calibri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1540B"/>
    <w:rPr>
      <w:sz w:val="28"/>
      <w:lang w:eastAsia="ru-RU"/>
    </w:rPr>
  </w:style>
  <w:style w:type="paragraph" w:styleId="20">
    <w:name w:val="Body Text 2"/>
    <w:basedOn w:val="a"/>
    <w:link w:val="2"/>
    <w:rsid w:val="00B1540B"/>
    <w:pPr>
      <w:ind w:firstLine="0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1540B"/>
    <w:rPr>
      <w:rFonts w:ascii="Times New Roman" w:eastAsia="Calibri" w:hAnsi="Times New Roman" w:cs="Times New Roman"/>
      <w:lang w:eastAsia="zh-CN"/>
    </w:rPr>
  </w:style>
  <w:style w:type="paragraph" w:customStyle="1" w:styleId="210">
    <w:name w:val="Основной текст с отступом 21"/>
    <w:basedOn w:val="a"/>
    <w:rsid w:val="00B1540B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a3">
    <w:name w:val="Normal (Web)"/>
    <w:basedOn w:val="a"/>
    <w:uiPriority w:val="99"/>
    <w:unhideWhenUsed/>
    <w:rsid w:val="00E33A1C"/>
    <w:pPr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153C8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a5">
    <w:name w:val="Для таблиц"/>
    <w:basedOn w:val="a"/>
    <w:uiPriority w:val="99"/>
    <w:rsid w:val="00153C89"/>
    <w:pPr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B"/>
    <w:pPr>
      <w:ind w:firstLine="720"/>
      <w:jc w:val="both"/>
    </w:pPr>
    <w:rPr>
      <w:rFonts w:ascii="Times New Roman" w:eastAsia="Calibri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1540B"/>
    <w:rPr>
      <w:sz w:val="28"/>
      <w:lang w:eastAsia="ru-RU"/>
    </w:rPr>
  </w:style>
  <w:style w:type="paragraph" w:styleId="20">
    <w:name w:val="Body Text 2"/>
    <w:basedOn w:val="a"/>
    <w:link w:val="2"/>
    <w:rsid w:val="00B1540B"/>
    <w:pPr>
      <w:ind w:firstLine="0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1540B"/>
    <w:rPr>
      <w:rFonts w:ascii="Times New Roman" w:eastAsia="Calibri" w:hAnsi="Times New Roman" w:cs="Times New Roman"/>
      <w:lang w:eastAsia="zh-CN"/>
    </w:rPr>
  </w:style>
  <w:style w:type="paragraph" w:customStyle="1" w:styleId="210">
    <w:name w:val="Основной текст с отступом 21"/>
    <w:basedOn w:val="a"/>
    <w:rsid w:val="00B1540B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a3">
    <w:name w:val="Normal (Web)"/>
    <w:basedOn w:val="a"/>
    <w:uiPriority w:val="99"/>
    <w:unhideWhenUsed/>
    <w:rsid w:val="00E33A1C"/>
    <w:pPr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153C8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a5">
    <w:name w:val="Для таблиц"/>
    <w:basedOn w:val="a"/>
    <w:uiPriority w:val="99"/>
    <w:rsid w:val="00153C89"/>
    <w:pPr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Созанова</dc:creator>
  <cp:keywords/>
  <dc:description/>
  <cp:lastModifiedBy>СЗФ-РГУП</cp:lastModifiedBy>
  <cp:revision>5</cp:revision>
  <dcterms:created xsi:type="dcterms:W3CDTF">2021-06-06T16:02:00Z</dcterms:created>
  <dcterms:modified xsi:type="dcterms:W3CDTF">2024-03-14T10:20:00Z</dcterms:modified>
</cp:coreProperties>
</file>