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7" w:rsidRPr="00A215FA" w:rsidRDefault="00DD0E27" w:rsidP="00DD0E2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A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«Земельное право»</w:t>
      </w:r>
    </w:p>
    <w:p w:rsidR="00A215FA" w:rsidRPr="00A215FA" w:rsidRDefault="006F244D" w:rsidP="006F244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44D">
        <w:rPr>
          <w:rFonts w:ascii="Times New Roman" w:hAnsi="Times New Roman" w:cs="Times New Roman"/>
          <w:sz w:val="24"/>
          <w:szCs w:val="24"/>
        </w:rPr>
        <w:t>Автор-составитель: Власенко В.Н., Горшков С.И.</w:t>
      </w:r>
      <w:bookmarkStart w:id="0" w:name="_GoBack"/>
      <w:bookmarkEnd w:id="0"/>
    </w:p>
    <w:p w:rsidR="00DD0E27" w:rsidRPr="00A215FA" w:rsidRDefault="00DD0E27" w:rsidP="00DD0E2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27" w:rsidRPr="00A215FA" w:rsidRDefault="00A215FA" w:rsidP="00DD0E27">
            <w:pPr>
              <w:spacing w:after="0"/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27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27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ОПК-4.  ОПК-6.</w:t>
            </w:r>
          </w:p>
        </w:tc>
      </w:tr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Предмет, метод, система и история земельного права. Формы земельного права.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2. Правовое обеспечение рационального использования и охраны земель.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3. Право собственности и иные права на </w:t>
            </w:r>
            <w:proofErr w:type="gramStart"/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proofErr w:type="gramEnd"/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земельные участки.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4. Возникновение и прекращение прав на земельные участки.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5. Управление в сфере использования и охраны земель.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6. Защита прав на землю и рассмотрение земельных споров. Ответственность за правонарушения в области охраны и использования земель. </w:t>
            </w:r>
          </w:p>
          <w:p w:rsidR="00A215FA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7. Правовой режим земель сельскохозяйственного назначения и земель населенных пунктов. </w:t>
            </w:r>
          </w:p>
          <w:p w:rsidR="00DD0E27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8. Правовой режим земель иных категорий</w:t>
            </w:r>
          </w:p>
        </w:tc>
      </w:tr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27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DD0E27" w:rsidRPr="00A215FA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27" w:rsidRPr="00A215FA" w:rsidRDefault="00DD0E27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27" w:rsidRPr="00A215FA" w:rsidRDefault="00A215FA" w:rsidP="00DD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F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F6C3F" w:rsidRPr="00A215FA" w:rsidRDefault="004F6C3F" w:rsidP="00DD0E27">
      <w:pPr>
        <w:widowControl w:val="0"/>
        <w:suppressAutoHyphens/>
        <w:spacing w:after="0" w:line="240" w:lineRule="auto"/>
        <w:ind w:left="432"/>
        <w:jc w:val="both"/>
        <w:rPr>
          <w:sz w:val="24"/>
          <w:szCs w:val="24"/>
        </w:rPr>
      </w:pPr>
    </w:p>
    <w:sectPr w:rsidR="004F6C3F" w:rsidRPr="00A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E27"/>
    <w:rsid w:val="004F6C3F"/>
    <w:rsid w:val="006F244D"/>
    <w:rsid w:val="00A215FA"/>
    <w:rsid w:val="00D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2020-02-13T11:17:00Z</dcterms:created>
  <dcterms:modified xsi:type="dcterms:W3CDTF">2024-03-14T09:41:00Z</dcterms:modified>
</cp:coreProperties>
</file>