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96" w:rsidRPr="00A21B99" w:rsidRDefault="00351496" w:rsidP="00351496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21B99">
        <w:rPr>
          <w:rFonts w:ascii="Times New Roman" w:hAnsi="Times New Roman"/>
          <w:b/>
          <w:bCs/>
          <w:sz w:val="22"/>
          <w:szCs w:val="22"/>
        </w:rPr>
        <w:t>СЕВЕРО-ЗАПАДНЫЙ ФИЛИАЛ</w:t>
      </w:r>
    </w:p>
    <w:p w:rsidR="00351496" w:rsidRPr="00A21B99" w:rsidRDefault="00351496" w:rsidP="00351496">
      <w:pPr>
        <w:spacing w:after="0" w:line="240" w:lineRule="auto"/>
        <w:jc w:val="center"/>
        <w:rPr>
          <w:rFonts w:ascii="Times New Roman" w:hAnsi="Times New Roman"/>
        </w:rPr>
      </w:pPr>
    </w:p>
    <w:p w:rsidR="00351496" w:rsidRPr="00A21B99" w:rsidRDefault="00351496" w:rsidP="00351496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A21B99">
        <w:rPr>
          <w:rFonts w:ascii="Times New Roman" w:hAnsi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351496" w:rsidRPr="00A21B99" w:rsidRDefault="00351496" w:rsidP="00351496">
      <w:pPr>
        <w:pStyle w:val="2"/>
        <w:spacing w:before="0"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A21B99">
        <w:rPr>
          <w:rFonts w:ascii="Times New Roman" w:hAnsi="Times New Roman"/>
          <w:sz w:val="22"/>
          <w:szCs w:val="22"/>
        </w:rPr>
        <w:t>«РОССИЙСКИЙ  ГОСУДАРСТВЕННЫЙ  УНИВЕРСИТЕТ  ПРАВОСУДИЯ»</w:t>
      </w:r>
    </w:p>
    <w:p w:rsidR="00351496" w:rsidRPr="00A21B99" w:rsidRDefault="00351496" w:rsidP="0035149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1B99">
        <w:rPr>
          <w:rFonts w:ascii="Times New Roman" w:hAnsi="Times New Roman"/>
          <w:b/>
          <w:bCs/>
        </w:rPr>
        <w:t xml:space="preserve">( </w:t>
      </w:r>
      <w:proofErr w:type="gramStart"/>
      <w:r w:rsidRPr="00A21B99">
        <w:rPr>
          <w:rFonts w:ascii="Times New Roman" w:hAnsi="Times New Roman"/>
          <w:b/>
          <w:bCs/>
        </w:rPr>
        <w:t>г</w:t>
      </w:r>
      <w:proofErr w:type="gramEnd"/>
      <w:r w:rsidRPr="00A21B99">
        <w:rPr>
          <w:rFonts w:ascii="Times New Roman" w:hAnsi="Times New Roman"/>
          <w:b/>
          <w:bCs/>
        </w:rPr>
        <w:t>. Санкт-Петербург)</w:t>
      </w:r>
    </w:p>
    <w:p w:rsidR="00351496" w:rsidRPr="00A21B99" w:rsidRDefault="00351496" w:rsidP="0035149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21B99">
        <w:rPr>
          <w:rFonts w:ascii="Times New Roman" w:hAnsi="Times New Roman"/>
          <w:b/>
          <w:bCs/>
        </w:rPr>
        <w:t>(СЗФ ФГБОУВО «РГУП»)</w:t>
      </w:r>
    </w:p>
    <w:p w:rsidR="00351496" w:rsidRPr="00D7701C" w:rsidRDefault="00351496" w:rsidP="00351496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0"/>
          <w:szCs w:val="30"/>
        </w:rPr>
      </w:pPr>
    </w:p>
    <w:p w:rsidR="00622A4A" w:rsidRDefault="00622A4A" w:rsidP="00622A4A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Рабочая программа производственной практики </w:t>
      </w:r>
    </w:p>
    <w:p w:rsidR="00622A4A" w:rsidRDefault="00622A4A" w:rsidP="00622A4A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622A4A" w:rsidRDefault="00622A4A" w:rsidP="00622A4A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Профессиональный модуль </w:t>
      </w:r>
    </w:p>
    <w:p w:rsidR="00622A4A" w:rsidRPr="00493089" w:rsidRDefault="00622A4A" w:rsidP="00622A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308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ОРГАНИЗАЦИОННО-ТЕХНИЧЕСКОЕ </w:t>
      </w:r>
    </w:p>
    <w:p w:rsidR="00622A4A" w:rsidRPr="00493089" w:rsidRDefault="00622A4A" w:rsidP="00622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ДЕЯТЕЛЬНОСТИ СУДА</w:t>
      </w:r>
    </w:p>
    <w:p w:rsidR="00622A4A" w:rsidRDefault="00622A4A" w:rsidP="00622A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22A4A" w:rsidRDefault="00622A4A" w:rsidP="00622A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22A4A" w:rsidRDefault="00622A4A" w:rsidP="00622A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22A4A" w:rsidRPr="00D7701C" w:rsidRDefault="00622A4A" w:rsidP="00622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пециальность среднего профессионального образования</w:t>
      </w:r>
    </w:p>
    <w:p w:rsidR="00622A4A" w:rsidRPr="009940E4" w:rsidRDefault="00622A4A" w:rsidP="0062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40.02.03 Право и судебное администрирование</w:t>
      </w:r>
    </w:p>
    <w:p w:rsidR="00622A4A" w:rsidRDefault="00622A4A" w:rsidP="0062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4A" w:rsidRDefault="00622A4A" w:rsidP="0062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96A" w:rsidRDefault="0097496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Default="009940E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0E4" w:rsidRPr="00D7701C" w:rsidRDefault="009940E4" w:rsidP="00D7701C">
      <w:pPr>
        <w:spacing w:after="0" w:line="240" w:lineRule="auto"/>
        <w:rPr>
          <w:rFonts w:ascii="Times New Roman" w:hAnsi="Times New Roman" w:cs="Times New Roman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403" w:rsidRDefault="0066240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403" w:rsidRDefault="0066240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403" w:rsidRDefault="0066240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403" w:rsidRDefault="0066240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403" w:rsidRDefault="0066240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403" w:rsidRDefault="0066240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403" w:rsidRDefault="0066240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A4A" w:rsidRDefault="00622A4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A4A" w:rsidRDefault="00622A4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A4A" w:rsidRDefault="00622A4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A4A" w:rsidRDefault="00622A4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A4A" w:rsidRDefault="00622A4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A4A" w:rsidRDefault="00622A4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A4A" w:rsidRDefault="00622A4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A4A" w:rsidRPr="00D7701C" w:rsidRDefault="00622A4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A4A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51EB">
        <w:rPr>
          <w:rFonts w:ascii="Times New Roman" w:hAnsi="Times New Roman" w:cs="Times New Roman"/>
          <w:b/>
          <w:sz w:val="28"/>
          <w:szCs w:val="28"/>
        </w:rPr>
        <w:t>2020</w:t>
      </w:r>
    </w:p>
    <w:p w:rsidR="00622A4A" w:rsidRDefault="00622A4A" w:rsidP="00622A4A">
      <w:r>
        <w:br w:type="page"/>
      </w:r>
    </w:p>
    <w:p w:rsidR="00E72985" w:rsidRDefault="00E72985" w:rsidP="00E7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Программа производственной практики разработана на основе Федерального государственного обр</w:t>
      </w:r>
      <w:r w:rsidR="00CB6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азовательного стандарта средней общей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программы по специальности по специальности 40.02.03 Право и судебное админи</w:t>
      </w:r>
      <w:r w:rsidR="00207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2985" w:rsidRDefault="00E72985" w:rsidP="00E7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985" w:rsidRDefault="00E72985" w:rsidP="00E7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Автор программы: Латы</w:t>
      </w:r>
      <w:r w:rsidR="00207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шева Н.А. </w:t>
      </w:r>
      <w:r w:rsidR="00B51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кафедры гражданского процессуального права СЗФ ФГБОУВО «РГУП», кандидат юридических наук.</w:t>
      </w:r>
    </w:p>
    <w:p w:rsidR="00E72985" w:rsidRDefault="00E72985" w:rsidP="00E7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600B" w:rsidRDefault="0038600B" w:rsidP="003860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38600B" w:rsidRDefault="0038600B" w:rsidP="003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внесены на заседании кафедры гражданского процессуального права </w:t>
      </w:r>
      <w:r w:rsidR="00E95B3C">
        <w:rPr>
          <w:rFonts w:ascii="Times New Roman" w:hAnsi="Times New Roman" w:cs="Times New Roman"/>
          <w:sz w:val="24"/>
          <w:szCs w:val="24"/>
        </w:rPr>
        <w:t>СЗФ ФГБОУВО «РГУП», протокол № 9 от 07.04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38600B" w:rsidRDefault="0038600B" w:rsidP="003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0B" w:rsidRDefault="0038600B" w:rsidP="003860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рассмотрена на заседании Предметно-цикловой комиссией по профессиональному учебному циклу и профессиональным модулям</w:t>
      </w:r>
      <w:r w:rsidR="00E95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СЗФ ФГБОУВ</w:t>
      </w:r>
      <w:proofErr w:type="gramStart"/>
      <w:r>
        <w:rPr>
          <w:rFonts w:ascii="Times New Roman" w:hAnsi="Times New Roman" w:cs="Times New Roman"/>
          <w:sz w:val="24"/>
          <w:szCs w:val="24"/>
        </w:rPr>
        <w:t>О«</w:t>
      </w:r>
      <w:proofErr w:type="gramEnd"/>
      <w:r>
        <w:rPr>
          <w:rFonts w:ascii="Times New Roman" w:hAnsi="Times New Roman" w:cs="Times New Roman"/>
          <w:sz w:val="24"/>
          <w:szCs w:val="24"/>
        </w:rPr>
        <w:t>РГУП», протокол заседания № 11 от 21.06.2018.</w:t>
      </w:r>
    </w:p>
    <w:p w:rsidR="0038600B" w:rsidRDefault="0038600B" w:rsidP="003860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</w:t>
      </w:r>
      <w:r w:rsidR="00E95B3C">
        <w:rPr>
          <w:rFonts w:ascii="Times New Roman" w:hAnsi="Times New Roman" w:cs="Times New Roman"/>
          <w:sz w:val="24"/>
          <w:szCs w:val="24"/>
        </w:rPr>
        <w:t>О «РГУП», протокол заседания № 4 от 23.04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38600B" w:rsidRDefault="0038600B" w:rsidP="003860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0B" w:rsidRDefault="0038600B" w:rsidP="003860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38600B" w:rsidRDefault="0038600B" w:rsidP="003860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38600B" w:rsidRDefault="0038600B" w:rsidP="0038600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0B" w:rsidRDefault="0038600B" w:rsidP="003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8600B" w:rsidRDefault="0038600B" w:rsidP="003860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p w:rsidR="00E72985" w:rsidRDefault="00E72985" w:rsidP="00E7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985" w:rsidRPr="004940B1" w:rsidRDefault="00E72985" w:rsidP="00E7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4E1A" w:rsidRPr="004940B1" w:rsidRDefault="00C94E1A" w:rsidP="00C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E1A" w:rsidRPr="004940B1" w:rsidRDefault="00C94E1A" w:rsidP="00C94E1A">
      <w:pPr>
        <w:suppressAutoHyphens/>
        <w:jc w:val="both"/>
        <w:rPr>
          <w:sz w:val="24"/>
          <w:szCs w:val="24"/>
        </w:rPr>
      </w:pPr>
    </w:p>
    <w:p w:rsidR="00C94E1A" w:rsidRPr="000A0E4E" w:rsidRDefault="00C94E1A" w:rsidP="00C94E1A">
      <w:pPr>
        <w:pStyle w:val="1"/>
        <w:rPr>
          <w:b/>
          <w:sz w:val="24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72985" w:rsidRDefault="00E72985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E72985" w:rsidRDefault="00E72985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22A4A" w:rsidRDefault="00622A4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Pr="00051317" w:rsidRDefault="00E951EB" w:rsidP="00C94E1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</w:p>
    <w:p w:rsidR="00C94E1A" w:rsidRPr="00051317" w:rsidRDefault="00E951EB" w:rsidP="00C94E1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Латышева Н.А., 2020</w:t>
      </w:r>
      <w:r w:rsidR="00C94E1A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D25781" w:rsidRDefault="00D25781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</w:p>
    <w:p w:rsidR="00C94E1A" w:rsidRDefault="00622A4A" w:rsidP="0062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СОДЕРЖАНИЕ</w:t>
      </w:r>
    </w:p>
    <w:p w:rsidR="00E72985" w:rsidRPr="006008FF" w:rsidRDefault="00E72985" w:rsidP="00622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11" w:type="dxa"/>
        <w:jc w:val="center"/>
        <w:tblLayout w:type="fixed"/>
        <w:tblLook w:val="0000"/>
      </w:tblPr>
      <w:tblGrid>
        <w:gridCol w:w="796"/>
        <w:gridCol w:w="7623"/>
        <w:gridCol w:w="992"/>
      </w:tblGrid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622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Место практики в структуре</w:t>
            </w:r>
            <w:r w:rsidR="00622A4A">
              <w:rPr>
                <w:rFonts w:ascii="Times New Roman" w:hAnsi="Times New Roman" w:cs="Times New Roman"/>
                <w:sz w:val="24"/>
                <w:szCs w:val="24"/>
              </w:rPr>
              <w:t xml:space="preserve"> ППССЗ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C94E1A" w:rsidRPr="006008FF" w:rsidRDefault="00C94E1A" w:rsidP="00C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22A4A" w:rsidRDefault="00622A4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622A4A" w:rsidRDefault="00622A4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B93CDF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94E1A" w:rsidRPr="006008FF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C94E1A" w:rsidRPr="007A08DB" w:rsidRDefault="00C94E1A" w:rsidP="00C94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BF5" w:rsidRDefault="00C94E1A" w:rsidP="00C94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08DB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22A4A" w:rsidRPr="007A08DB" w:rsidRDefault="00622A4A" w:rsidP="0062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22A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деятельности суда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A08D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A08DB">
        <w:rPr>
          <w:rFonts w:ascii="Times New Roman" w:hAnsi="Times New Roman" w:cs="Times New Roman"/>
          <w:sz w:val="24"/>
          <w:szCs w:val="24"/>
        </w:rPr>
        <w:t xml:space="preserve">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Университета </w:t>
      </w:r>
      <w:r w:rsidRPr="007A08DB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(базовая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подготовка)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E95B3C" w:rsidRDefault="00E951EB" w:rsidP="00E9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7CF">
        <w:rPr>
          <w:rFonts w:ascii="Times New Roman" w:hAnsi="Times New Roman" w:cs="Times New Roman"/>
          <w:sz w:val="24"/>
          <w:szCs w:val="24"/>
        </w:rPr>
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</w:t>
      </w:r>
      <w:r>
        <w:rPr>
          <w:rFonts w:ascii="Times New Roman" w:hAnsi="Times New Roman" w:cs="Times New Roman"/>
          <w:sz w:val="24"/>
          <w:szCs w:val="24"/>
        </w:rPr>
        <w:t>У ВО «РГУП» от 22 мая 2018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 </w:t>
      </w:r>
      <w:r w:rsidR="00EA2AEF">
        <w:rPr>
          <w:rFonts w:ascii="Times New Roman" w:hAnsi="Times New Roman" w:cs="Times New Roman"/>
          <w:sz w:val="24"/>
          <w:szCs w:val="24"/>
        </w:rPr>
        <w:t xml:space="preserve">329 </w:t>
      </w:r>
      <w:r w:rsidRPr="00C377CF">
        <w:rPr>
          <w:rFonts w:ascii="Times New Roman" w:hAnsi="Times New Roman" w:cs="Times New Roman"/>
          <w:sz w:val="24"/>
          <w:szCs w:val="24"/>
        </w:rPr>
        <w:t xml:space="preserve"> </w:t>
      </w:r>
      <w:r w:rsidR="00EA2AEF">
        <w:rPr>
          <w:rFonts w:ascii="Times New Roman" w:hAnsi="Times New Roman" w:cs="Times New Roman"/>
          <w:sz w:val="24"/>
          <w:szCs w:val="24"/>
        </w:rPr>
        <w:t>и</w:t>
      </w:r>
      <w:r w:rsidRPr="00C377CF">
        <w:rPr>
          <w:rFonts w:ascii="Times New Roman" w:hAnsi="Times New Roman" w:cs="Times New Roman"/>
          <w:sz w:val="24"/>
          <w:szCs w:val="24"/>
        </w:rPr>
        <w:t xml:space="preserve"> другими локальными актами Университета.  </w:t>
      </w:r>
      <w:r w:rsidR="00E95B3C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E95B3C" w:rsidRPr="004C7931">
        <w:rPr>
          <w:rFonts w:ascii="Times New Roman" w:hAnsi="Times New Roman" w:cs="Times New Roman"/>
          <w:sz w:val="24"/>
          <w:szCs w:val="24"/>
        </w:rPr>
        <w:t>условиях усиления санитарно-эпидемиологических мероприятий</w:t>
      </w:r>
      <w:r w:rsidR="00E95B3C">
        <w:rPr>
          <w:rFonts w:ascii="Times New Roman" w:hAnsi="Times New Roman" w:cs="Times New Roman"/>
          <w:sz w:val="24"/>
          <w:szCs w:val="24"/>
        </w:rPr>
        <w:t xml:space="preserve"> или введения режима чрезвычайной ситуации местами практики могут явля</w:t>
      </w:r>
      <w:r w:rsidR="00E95B3C" w:rsidRPr="004C7931">
        <w:rPr>
          <w:rFonts w:ascii="Times New Roman" w:hAnsi="Times New Roman" w:cs="Times New Roman"/>
          <w:sz w:val="24"/>
          <w:szCs w:val="24"/>
        </w:rPr>
        <w:t>т</w:t>
      </w:r>
      <w:r w:rsidR="00E95B3C">
        <w:rPr>
          <w:rFonts w:ascii="Times New Roman" w:hAnsi="Times New Roman" w:cs="Times New Roman"/>
          <w:sz w:val="24"/>
          <w:szCs w:val="24"/>
        </w:rPr>
        <w:t>ь</w:t>
      </w:r>
      <w:r w:rsidR="00E95B3C" w:rsidRPr="004C7931">
        <w:rPr>
          <w:rFonts w:ascii="Times New Roman" w:hAnsi="Times New Roman" w:cs="Times New Roman"/>
          <w:sz w:val="24"/>
          <w:szCs w:val="24"/>
        </w:rPr>
        <w:t xml:space="preserve">ся структурные подразделения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 Проведение практики </w:t>
      </w:r>
      <w:r w:rsidR="00E95B3C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E95B3C" w:rsidRPr="004C7931">
        <w:rPr>
          <w:rFonts w:ascii="Times New Roman" w:hAnsi="Times New Roman" w:cs="Times New Roman"/>
          <w:sz w:val="24"/>
          <w:szCs w:val="24"/>
        </w:rPr>
        <w:t>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E951EB" w:rsidRDefault="00E951EB" w:rsidP="00E95B3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Pr="003741CE" w:rsidRDefault="00C94E1A" w:rsidP="00C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b/>
          <w:sz w:val="24"/>
          <w:szCs w:val="24"/>
        </w:rPr>
        <w:t xml:space="preserve">1.2. Цели и задачи 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3741CE"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C94E1A" w:rsidRDefault="00C94E1A" w:rsidP="00C94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Цели практики:</w:t>
      </w:r>
      <w:r w:rsidR="0039329B"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приобретении студентами практических навыков и компетенций по получению профессиональных умений в сфере судебной деятельн</w:t>
      </w:r>
      <w:r w:rsidR="00B51F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ости обеспечительного характера</w:t>
      </w:r>
      <w:r w:rsidR="00207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сфере организации обеспечения условий для обеспечения правосудия функционирования судов как органов государственной власти. </w:t>
      </w:r>
    </w:p>
    <w:p w:rsidR="00C94E1A" w:rsidRPr="003741CE" w:rsidRDefault="00C94E1A" w:rsidP="00C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</w:t>
      </w:r>
      <w:proofErr w:type="gramStart"/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Санкт-Петербургу, филиалами ФГБУ ИАЦ ГАС «Правосудие»);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полномочий должностных лиц судов (председателей судов, администраторов судов, начальников отделов материально-технического обеспечения и финансово-экономического обеспечения и др.);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получение первичных умений и навыков в сфере профессиональной деятельности юриста; </w:t>
      </w:r>
    </w:p>
    <w:p w:rsidR="00B84CD4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выработка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студентов навыков самостоятельного изучения нормативных правовых актов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их практического применения;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приобретение опыта работы в судах Санкт-Петербурга и Ленинградской области; </w:t>
      </w:r>
    </w:p>
    <w:p w:rsidR="00C94E1A" w:rsidRDefault="00B84CD4" w:rsidP="00B84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методикой служебной деятельности работников аппарата суда по организационно-техническому обеспечению деятельности суда.</w:t>
      </w:r>
    </w:p>
    <w:p w:rsidR="00E951EB" w:rsidRDefault="00E951EB" w:rsidP="00B8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▪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4CD4" w:rsidRPr="003741CE" w:rsidRDefault="00B84CD4" w:rsidP="00B8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1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-техническое обеспечение деятельности суда»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задач архивного делопроизводства, в том числе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планирования, подготовки и принятия решений в сфере организационно-технического обеспечения деятельности суда;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B84CD4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организационно-технического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применять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методики судебной деятельности в сфере организационно-технического обеспечения деятельности суда;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</w:t>
      </w:r>
      <w:proofErr w:type="gramStart"/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организационно-техническог</w:t>
      </w:r>
      <w:r w:rsidR="00B51F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D217EF" w:rsidRPr="00BB2D51" w:rsidRDefault="00D217EF" w:rsidP="00BA0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A0109" w:rsidRPr="004F462D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F462D">
        <w:rPr>
          <w:rFonts w:ascii="Times New Roman" w:hAnsi="Times New Roman" w:cs="Times New Roman"/>
          <w:b/>
        </w:rPr>
        <w:t xml:space="preserve">1.3. Место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proofErr w:type="gramStart"/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4F462D">
        <w:rPr>
          <w:rFonts w:ascii="Times New Roman" w:hAnsi="Times New Roman" w:cs="Times New Roman"/>
          <w:b/>
        </w:rPr>
        <w:t>в</w:t>
      </w:r>
      <w:proofErr w:type="gramEnd"/>
      <w:r w:rsidRPr="004F462D">
        <w:rPr>
          <w:rFonts w:ascii="Times New Roman" w:hAnsi="Times New Roman" w:cs="Times New Roman"/>
          <w:b/>
        </w:rPr>
        <w:t xml:space="preserve"> структуре ППССЗ</w:t>
      </w:r>
    </w:p>
    <w:p w:rsidR="00AE086C" w:rsidRDefault="00BA0109" w:rsidP="00185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деятельности суда» </w:t>
      </w:r>
      <w:r w:rsidRPr="00C124F4"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B51F0A">
        <w:rPr>
          <w:rFonts w:ascii="Times New Roman" w:hAnsi="Times New Roman" w:cs="Times New Roman"/>
          <w:sz w:val="23"/>
          <w:szCs w:val="23"/>
        </w:rPr>
        <w:t xml:space="preserve">ПМ 01.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«Организационно-техническое обеспечение деятельности суда</w:t>
      </w:r>
      <w:r w:rsidRPr="00C124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B51F0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8547C" w:rsidRDefault="0018547C" w:rsidP="00185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109" w:rsidRPr="0018547C" w:rsidRDefault="00BA0109" w:rsidP="001854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D18"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BA0109" w:rsidRPr="00FE3D18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деятельности суда»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51F0A">
        <w:rPr>
          <w:rFonts w:ascii="Times New Roman" w:hAnsi="Times New Roman" w:cs="Times New Roman"/>
          <w:sz w:val="24"/>
          <w:szCs w:val="24"/>
        </w:rPr>
        <w:t xml:space="preserve">1,5 </w:t>
      </w:r>
      <w:proofErr w:type="spellStart"/>
      <w:r w:rsidR="00B51F0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B51F0A">
        <w:rPr>
          <w:rFonts w:ascii="Times New Roman" w:hAnsi="Times New Roman" w:cs="Times New Roman"/>
          <w:sz w:val="24"/>
          <w:szCs w:val="24"/>
        </w:rPr>
        <w:t>.</w:t>
      </w:r>
    </w:p>
    <w:p w:rsidR="00BA0109" w:rsidRPr="0064509D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деятельности суда»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207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ебное </w:t>
      </w:r>
      <w:proofErr w:type="spellStart"/>
      <w:r w:rsidR="00207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администрирование</w:t>
      </w:r>
      <w:r w:rsidRPr="00FE3D1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учебного процесса. Практика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концентрированно </w:t>
      </w:r>
      <w:r w:rsidR="00B51F0A">
        <w:rPr>
          <w:rFonts w:ascii="Times New Roman" w:hAnsi="Times New Roman" w:cs="Times New Roman"/>
          <w:sz w:val="24"/>
          <w:szCs w:val="24"/>
        </w:rPr>
        <w:t>2</w:t>
      </w:r>
      <w:r w:rsidR="007E139A" w:rsidRPr="00645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39A" w:rsidRPr="0064509D">
        <w:rPr>
          <w:rFonts w:ascii="Times New Roman" w:hAnsi="Times New Roman" w:cs="Times New Roman"/>
          <w:sz w:val="24"/>
          <w:szCs w:val="24"/>
        </w:rPr>
        <w:t>семестре</w:t>
      </w:r>
      <w:proofErr w:type="gramEnd"/>
      <w:r w:rsidRPr="0064509D">
        <w:rPr>
          <w:rFonts w:ascii="Times New Roman" w:hAnsi="Times New Roman" w:cs="Times New Roman"/>
          <w:sz w:val="24"/>
          <w:szCs w:val="24"/>
        </w:rPr>
        <w:t>.</w:t>
      </w: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A0109" w:rsidRPr="008B7F86" w:rsidRDefault="00BA0109" w:rsidP="00BA01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 Место прохождения 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8B7F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 xml:space="preserve">Договор с Управлением Судебного департамента в </w:t>
      </w:r>
      <w:proofErr w:type="gramStart"/>
      <w:r w:rsidRPr="003F43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4362">
        <w:rPr>
          <w:rFonts w:ascii="Times New Roman" w:hAnsi="Times New Roman" w:cs="Times New Roman"/>
          <w:sz w:val="24"/>
          <w:szCs w:val="24"/>
        </w:rPr>
        <w:t>. Санкт-Петербу</w:t>
      </w:r>
      <w:r>
        <w:rPr>
          <w:rFonts w:ascii="Times New Roman" w:hAnsi="Times New Roman" w:cs="Times New Roman"/>
          <w:sz w:val="24"/>
          <w:szCs w:val="24"/>
        </w:rPr>
        <w:t>рге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февраля 2015 года.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</w:t>
      </w:r>
      <w:r>
        <w:rPr>
          <w:rFonts w:ascii="Times New Roman" w:hAnsi="Times New Roman" w:cs="Times New Roman"/>
          <w:sz w:val="24"/>
          <w:szCs w:val="24"/>
        </w:rPr>
        <w:t>та в Ленинградской области № УСД </w:t>
      </w:r>
      <w:r w:rsidRPr="003F4362">
        <w:rPr>
          <w:rFonts w:ascii="Times New Roman" w:hAnsi="Times New Roman" w:cs="Times New Roman"/>
          <w:sz w:val="24"/>
          <w:szCs w:val="24"/>
        </w:rPr>
        <w:t>-18 от 18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 xml:space="preserve">Для судебных участков </w:t>
      </w:r>
      <w:proofErr w:type="gramStart"/>
      <w:r w:rsidRPr="008B7F8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B7F86">
        <w:rPr>
          <w:rFonts w:ascii="Times New Roman" w:hAnsi="Times New Roman" w:cs="Times New Roman"/>
          <w:sz w:val="24"/>
          <w:szCs w:val="24"/>
          <w:u w:val="single"/>
        </w:rPr>
        <w:t>. Санкт-Петербурга: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апреля 2015 года.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 апреля 2015 года.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 февраля 2017 года.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 мая 2015 года.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BA0109" w:rsidRPr="008E3DE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DE2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A0109" w:rsidRPr="008E3DE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деятельности суда»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рганизационно-техническое обеспечение деятельности суда»</w:t>
      </w:r>
      <w:r w:rsidRPr="008E3DE2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</w:t>
      </w:r>
      <w:r>
        <w:rPr>
          <w:rFonts w:ascii="Times New Roman" w:hAnsi="Times New Roman" w:cs="Times New Roman"/>
          <w:sz w:val="24"/>
          <w:szCs w:val="24"/>
        </w:rPr>
        <w:t>(ПК)</w:t>
      </w:r>
      <w:r w:rsidRPr="008E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BA0109" w:rsidRPr="005E7959" w:rsidTr="00622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622A4A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BA0109" w:rsidRPr="005E7959" w:rsidTr="00622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622A4A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BA0109" w:rsidRPr="005E7959" w:rsidTr="00622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622A4A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BA0109" w:rsidRPr="005E7959" w:rsidTr="00622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622A4A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</w:t>
            </w:r>
            <w:r w:rsidRPr="005E7959">
              <w:rPr>
                <w:rFonts w:eastAsia="Yu Mincho"/>
                <w:lang w:eastAsia="en-US"/>
              </w:rPr>
              <w:lastRenderedPageBreak/>
              <w:t xml:space="preserve">телекоммуникационной сети «Интернет» </w:t>
            </w:r>
          </w:p>
        </w:tc>
      </w:tr>
      <w:tr w:rsidR="00BA0109" w:rsidRPr="005E7959" w:rsidTr="00622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1.4</w:t>
            </w:r>
          </w:p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622A4A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064994" w:rsidRPr="005E7959" w:rsidTr="00622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4" w:rsidRPr="005E7959" w:rsidRDefault="00064994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t>ПК-1.5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94" w:rsidRPr="005E7959" w:rsidRDefault="00064994" w:rsidP="00622A4A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ведение судебной статистики на бумажных носителях и в электронном виде</w:t>
            </w:r>
          </w:p>
        </w:tc>
      </w:tr>
      <w:tr w:rsidR="00BA0109" w:rsidRPr="005E7959" w:rsidTr="00622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2.1</w:t>
            </w:r>
          </w:p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622A4A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прием, регистрацию, учет и хранение судебных дел, вещественных доказательств и документов </w:t>
            </w:r>
          </w:p>
        </w:tc>
      </w:tr>
      <w:tr w:rsidR="00BA0109" w:rsidRPr="005E7959" w:rsidTr="00622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2.2</w:t>
            </w:r>
          </w:p>
          <w:p w:rsidR="00BA0109" w:rsidRPr="005E7959" w:rsidRDefault="00BA0109" w:rsidP="00622A4A">
            <w:pPr>
              <w:widowControl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622A4A">
            <w:pPr>
              <w:widowControl w:val="0"/>
            </w:pPr>
            <w:r w:rsidRPr="005E7959">
              <w:t>Осуществлять оформление дел, назначенных к судебному разбирательству</w:t>
            </w:r>
          </w:p>
        </w:tc>
      </w:tr>
      <w:tr w:rsidR="00BA0109" w:rsidRPr="005E7959" w:rsidTr="00622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2.3</w:t>
            </w:r>
          </w:p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622A4A">
            <w:pPr>
              <w:widowControl w:val="0"/>
            </w:pPr>
            <w:r w:rsidRPr="005E7959"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BA0109" w:rsidRPr="005E7959" w:rsidTr="00622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622A4A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622A4A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A0109" w:rsidRPr="001F22E0" w:rsidRDefault="00BA0109" w:rsidP="00BA0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BA0109" w:rsidRPr="001F22E0" w:rsidTr="00622A4A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1F22E0" w:rsidRDefault="00BA0109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1F22E0" w:rsidRDefault="00BA0109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1F22E0" w:rsidRDefault="00BA0109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1F22E0" w:rsidRDefault="00BA0109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BA0109" w:rsidRPr="001F22E0" w:rsidTr="00622A4A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1F22E0" w:rsidRDefault="00BA0109" w:rsidP="00622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EF7024" w:rsidRDefault="00BA0109" w:rsidP="00622A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EF7024" w:rsidRDefault="00B12903" w:rsidP="00622A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109" w:rsidRPr="00EF7024" w:rsidRDefault="00BA0109" w:rsidP="00622A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</w:t>
            </w:r>
            <w:r w:rsidR="00507B17">
              <w:rPr>
                <w:rFonts w:ascii="Times New Roman" w:hAnsi="Times New Roman" w:cs="Times New Roman"/>
                <w:sz w:val="20"/>
                <w:szCs w:val="20"/>
              </w:rPr>
              <w:t>ление и индивидуального задания</w:t>
            </w:r>
          </w:p>
        </w:tc>
      </w:tr>
      <w:tr w:rsidR="00BA0109" w:rsidRPr="001F22E0" w:rsidTr="00622A4A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Default="00BA0109" w:rsidP="00622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EF7024" w:rsidRDefault="00BA0109" w:rsidP="00622A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EF7024" w:rsidRDefault="00B51F0A" w:rsidP="00622A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109" w:rsidRDefault="00BA0109" w:rsidP="00622A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BA0109" w:rsidRPr="00EF7024" w:rsidRDefault="00507B17" w:rsidP="00622A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</w:t>
            </w:r>
          </w:p>
        </w:tc>
      </w:tr>
      <w:tr w:rsidR="00BA0109" w:rsidRPr="001F22E0" w:rsidTr="00622A4A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1F22E0" w:rsidRDefault="00BA0109" w:rsidP="00622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EF7024" w:rsidRDefault="00BA0109" w:rsidP="00622A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EF7024" w:rsidRDefault="00B12903" w:rsidP="00622A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109" w:rsidRPr="00EF7024" w:rsidRDefault="00BA0109" w:rsidP="00622A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BA0109" w:rsidRPr="00EF7024" w:rsidRDefault="00BA0109" w:rsidP="00622A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BA0109" w:rsidRPr="00EF7024" w:rsidRDefault="00BA0109" w:rsidP="00622A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</w:p>
        </w:tc>
      </w:tr>
      <w:tr w:rsidR="00BA0109" w:rsidRPr="001F22E0" w:rsidTr="00622A4A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1F22E0" w:rsidRDefault="00BA0109" w:rsidP="00622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181D7D" w:rsidRDefault="00B51F0A" w:rsidP="00D14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1F22E0" w:rsidRDefault="00BA0109" w:rsidP="00622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109" w:rsidRDefault="00BA0109" w:rsidP="00BA0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A0109" w:rsidRPr="005360B3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A0109" w:rsidRPr="009B6625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BA0109" w:rsidRPr="009B6625" w:rsidRDefault="00BA0109" w:rsidP="00BA010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BA0109" w:rsidRPr="009B6625" w:rsidRDefault="00BA0109" w:rsidP="00BA010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BA0109" w:rsidRPr="009B6625" w:rsidRDefault="00BA0109" w:rsidP="00BA010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BA0109" w:rsidRDefault="00BA0109" w:rsidP="00BA010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BA0109" w:rsidRDefault="00BA0109" w:rsidP="00BA0109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BA0109" w:rsidRPr="005360B3" w:rsidRDefault="00BA0109" w:rsidP="00BA01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BA0109" w:rsidRPr="002F4E98" w:rsidRDefault="00BA0109" w:rsidP="00BA0109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BA0109" w:rsidRPr="002F4E98" w:rsidRDefault="00BA0109" w:rsidP="00BA0109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 xml:space="preserve"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</w:t>
      </w:r>
      <w:r w:rsidRPr="002F4E98">
        <w:rPr>
          <w:i w:val="0"/>
          <w:sz w:val="24"/>
          <w:szCs w:val="24"/>
        </w:rPr>
        <w:lastRenderedPageBreak/>
        <w:t>научно-исследовательской работы магистранта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BA0109" w:rsidRPr="002F4E98" w:rsidRDefault="00BA0109" w:rsidP="00BA0109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</w:t>
      </w:r>
      <w:proofErr w:type="spellStart"/>
      <w:r w:rsidRPr="002F4E98">
        <w:rPr>
          <w:sz w:val="24"/>
          <w:szCs w:val="24"/>
        </w:rPr>
        <w:t>мультимедийный</w:t>
      </w:r>
      <w:proofErr w:type="spellEnd"/>
      <w:r w:rsidRPr="002F4E98">
        <w:rPr>
          <w:sz w:val="24"/>
          <w:szCs w:val="24"/>
        </w:rPr>
        <w:t xml:space="preserve">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BA0109" w:rsidRPr="000B6D2C" w:rsidRDefault="00BA0109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FA020B" w:rsidRDefault="00FA020B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11696" w:rsidRP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Организация судебной деятельности: учебник для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бакалавриата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/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Бобренёв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В.А,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Диордиева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Ермошин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Г.Т.,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Зателепин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О.К., Латышева Н.А.,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 Петухов А.Н.,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Пронякин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А.Д., Туганов Ю.Н., Чижов М.В.,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Чвиров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В.В./ под ред. В.В. Ершова. – М.: РГУП, 2016. – 389 с.  </w:t>
      </w:r>
    </w:p>
    <w:p w:rsidR="00811696" w:rsidRP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Судебное делопроизводство: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учеб</w:t>
      </w:r>
      <w:proofErr w:type="gramStart"/>
      <w:r w:rsidRPr="00811696">
        <w:rPr>
          <w:rFonts w:ascii="Times New Roman" w:hAnsi="Times New Roman" w:cs="Times New Roman"/>
          <w:bCs/>
          <w:sz w:val="23"/>
          <w:szCs w:val="23"/>
        </w:rPr>
        <w:t>.п</w:t>
      </w:r>
      <w:proofErr w:type="gramEnd"/>
      <w:r w:rsidRPr="00811696">
        <w:rPr>
          <w:rFonts w:ascii="Times New Roman" w:hAnsi="Times New Roman" w:cs="Times New Roman"/>
          <w:bCs/>
          <w:sz w:val="23"/>
          <w:szCs w:val="23"/>
        </w:rPr>
        <w:t>особие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для бакалавров /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Чвиров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В.В. – М.: РГУП, 2016. – 335 с.  </w:t>
      </w:r>
    </w:p>
    <w:p w:rsidR="00811696" w:rsidRP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>Архивное дело в суде: учебное пособие /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А.С., Латышева Н.А.– М.: РГУП, 2017. – 187 </w:t>
      </w:r>
      <w:proofErr w:type="gramStart"/>
      <w:r w:rsidRPr="00811696">
        <w:rPr>
          <w:rFonts w:ascii="Times New Roman" w:hAnsi="Times New Roman" w:cs="Times New Roman"/>
          <w:bCs/>
          <w:sz w:val="23"/>
          <w:szCs w:val="23"/>
        </w:rPr>
        <w:t>с</w:t>
      </w:r>
      <w:proofErr w:type="gram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.  </w:t>
      </w:r>
    </w:p>
    <w:p w:rsid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Организационно-техническое обеспечение деятельности судов: учебное пособие /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А.С., Латышева Н.А. – М.: РГУП, 2017. – 235 </w:t>
      </w:r>
      <w:proofErr w:type="gramStart"/>
      <w:r w:rsidRPr="00811696">
        <w:rPr>
          <w:rFonts w:ascii="Times New Roman" w:hAnsi="Times New Roman" w:cs="Times New Roman"/>
          <w:bCs/>
          <w:sz w:val="23"/>
          <w:szCs w:val="23"/>
        </w:rPr>
        <w:t>с</w:t>
      </w:r>
      <w:proofErr w:type="gram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.  </w:t>
      </w:r>
    </w:p>
    <w:p w:rsidR="00811696" w:rsidRDefault="00811696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20B" w:rsidRDefault="00FA020B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="001F60C5" w:rsidRPr="001F60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60C5" w:rsidRPr="001F60C5" w:rsidRDefault="001F60C5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Артамонов В.А. Финансовый контроль и судебная система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Администратор суда. 2011. № 1.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Бабкин А.И. Процесс реформирования института администраторов федеральных судов на современном этапе: концептуальные подходы  // Администратор суда. 2016. 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Бухгалтерское дело: Учеб. пособие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ред. Р.Б. 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Шахбанова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Магистр, ИНФРА-М, 2015.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2015. № 2.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Корякин И.И. Администрирование деятельности судов общей юрисдикции // Административное право и процесс. 2013. № 7.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 2015. № 8;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2014. 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 В.В. Осуществление деятельности по разработке и представлению проекта сметы расходов суда // Администратор суда. 2006. № 1.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Максуров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Координационные функции администратора суда // Администратор суда. 2012. № 2.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А.А. Правовой статус руководителя казенного предприятия // Администратор суда. 2016. № 1. С. 36-40.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2016. № 2. С. 3-6.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Обеспечение безопасности судебной деятельности: проблемы и перспективы // Администратор суда. 2016. № 4. С. 32-36.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Фетюков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Ф.В. К вопросу о материально-техническом обеспечении деятельности государственных органов и учреждений // Администратор суда. 2016. № 3. С. 23-26.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 2017. № 2. С. 12-16. 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суда: изучаем реалии и законопроекты // Администратор суда. 2018. № 1. С. 42 – 48.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Коновалова З.А. Контроль в сфере закупок: правовые проблемы // Государственный муниципальный и финансовый контроль. 2017. № 2. С. 31 – 32.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Организационное обеспечение размещения судов в начале 1990-х годов. К 25-летию Концепции судебной реформы в РСФСР // Судья. 2016. № 8. С. 61-64.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2019. № 3.С.51-55. 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Михайлов К.В. Проблемы охраны судов в нерабочее время // Администратор суда. 2018. № 4. С. 3-7.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2017. № 1. С. 37-38.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Степанова Е.Е. О возможности уступки денежных требований, вытекающих из государственных (муниципальных) контрактов // Государственная власть и местное самоуправление. 2018. № 11. С. 49 – 52.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Тухватуллин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2016. № 2. С. 39-43.</w:t>
      </w:r>
    </w:p>
    <w:p w:rsidR="00E951EB" w:rsidRPr="00AF3D97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Шаназарова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Проблемы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контрактной системы в сфере закупок для государственных и муниципальных нужд // Государственный и муниципальный контроль. 2017. № 2. С.32-34.</w:t>
      </w:r>
    </w:p>
    <w:p w:rsidR="001F60C5" w:rsidRDefault="001F60C5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696" w:rsidRDefault="00FA020B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акты:</w:t>
      </w:r>
    </w:p>
    <w:p w:rsidR="00811696" w:rsidRPr="00E70E39" w:rsidRDefault="00811696" w:rsidP="008116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</w:t>
      </w:r>
      <w:r w:rsidR="00264633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17.12.1997 № 2-ФКЗ «О правительстве Российской Федерации;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21.12.1994 № 69-ФЗ «О пожарной безопасности»; 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10.02.1999 № 30-ФЗ «О финансировании судов в Российской Федерации»; 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27.07.2004 № 79-ФЗ «О государственной гражданской службе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25.12.2008 № 273-ФЗ «О противодействии коррупции»;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Федеральный закон от 08.01.1998 № 7-ФЗ «О Судебном департаменте при Верховном Суде Российской Федерации»;  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06.12.2011 № 402-ФЗ «О бухгалтерском учете»;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Бюджетный кодекс РФ от 31.07.1998 № 145-ФЗ;</w:t>
      </w:r>
    </w:p>
    <w:p w:rsidR="00811696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Градостроительный кодекс РФ от 29.12.2004 № 190-ФЗ; </w:t>
      </w:r>
    </w:p>
    <w:p w:rsidR="00811696" w:rsidRPr="00E70E39" w:rsidRDefault="00811696" w:rsidP="008116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Постановления Правительства РФ: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21.09.2006 № 583 «О федеральной целевой программе «Развитие судебной системы России 2007-2012 годы»;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20.11.2001 № 805 «О федеральной целевой программе «Развитие судебной системы России на 2002-2006 годы»; </w:t>
      </w:r>
    </w:p>
    <w:p w:rsidR="00811696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27.12.2012  № 1406 «О федеральной целевой программе «Развитие судебной системы России на 2013 -  2020 годы». </w:t>
      </w:r>
    </w:p>
    <w:p w:rsidR="0076207D" w:rsidRDefault="0076207D" w:rsidP="007620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Постановление от 30.08.2017</w:t>
      </w:r>
      <w:r w:rsidRPr="0076207D">
        <w:rPr>
          <w:rFonts w:ascii="Times New Roman" w:eastAsia="Times New Roman" w:hAnsi="Times New Roman" w:cs="Times New Roman"/>
          <w:sz w:val="24"/>
          <w:szCs w:val="24"/>
        </w:rPr>
        <w:t xml:space="preserve"> № 1042 «Об утверждении правил определения размера штрафа, начисляемого в случае ненадлежащего исполнения заказчиком, не 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76207D" w:rsidRPr="002000B4" w:rsidRDefault="0076207D" w:rsidP="007620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от 28.07.</w:t>
      </w:r>
      <w:r w:rsidRPr="0076207D">
        <w:rPr>
          <w:rFonts w:ascii="Times New Roman" w:eastAsia="Times New Roman" w:hAnsi="Times New Roman" w:cs="Times New Roman"/>
          <w:sz w:val="24"/>
          <w:szCs w:val="24"/>
        </w:rPr>
        <w:t>2018 г. № 883 «Об утверждении Правил фиксации, включая видео-фиксацию,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696" w:rsidRPr="00E70E39" w:rsidRDefault="00811696" w:rsidP="008116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811696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22.11.2005 № 146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 порядке представления информации о чрезвычайных происшествиях»; </w:t>
      </w:r>
    </w:p>
    <w:p w:rsidR="0076207D" w:rsidRPr="002000B4" w:rsidRDefault="0076207D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24.10.</w:t>
      </w:r>
      <w:r w:rsidRPr="0076207D">
        <w:rPr>
          <w:rFonts w:ascii="Times New Roman" w:eastAsia="Times New Roman" w:hAnsi="Times New Roman" w:cs="Times New Roman"/>
          <w:sz w:val="24"/>
          <w:szCs w:val="24"/>
        </w:rPr>
        <w:t>2018 г. № 217 «Об утверждении нормативных затрат на обеспечение функций федеральных судов общей юрисдикции, федеральных арбитражных судов и управлений Судебного департамента в субъектах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16.02.2007 № 20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эксплуатации государственной автоматизированной системы Российской Федерации «Правосудие»; </w:t>
      </w:r>
    </w:p>
    <w:p w:rsidR="00811696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20.02.2007 № 22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 финансовом обеспечении государственных полномочий по составлению списков кандидатов в присяжные заседатели федеральных судов общей юрис</w:t>
      </w:r>
      <w:r>
        <w:rPr>
          <w:rFonts w:ascii="Times New Roman" w:eastAsia="Times New Roman" w:hAnsi="Times New Roman" w:cs="Times New Roman"/>
          <w:sz w:val="24"/>
          <w:szCs w:val="24"/>
        </w:rPr>
        <w:t>дикции в Российской Федерации»;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30.06.2008 № 104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Типовых должностных обязанностях водителя автомобиля по обслуживанию судов, утверждённых приказом Судебного департамента»; 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01.12.2008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180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от 18.02.2009 № 24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 xml:space="preserve">«О предоставлении субвенций на осуществление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15.02.2010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 порядке использования государственных символов Российской Федерации в судах общей юрисдикции»; 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16.09.2010 № 197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организации и порядке </w:t>
      </w:r>
      <w:proofErr w:type="gramStart"/>
      <w:r w:rsidRPr="002000B4">
        <w:rPr>
          <w:rFonts w:ascii="Times New Roman" w:eastAsia="Times New Roman" w:hAnsi="Times New Roman" w:cs="Times New Roman"/>
          <w:sz w:val="24"/>
          <w:szCs w:val="24"/>
        </w:rPr>
        <w:t>обеспечения функционирования комплексов автоматизации Государственной автоматизированной системы Российской</w:t>
      </w:r>
      <w:proofErr w:type="gramEnd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Федерации «Правосудие»»;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23.11.2011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172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инвестиционной деятельности, осуществляемой в форме государственных капитальных вложений в здания федеральных судов общей юрисдикции и управлений (отделов) Судебного департамента в субъектах Российской Федерации;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06.09.2013 № 168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Контрольно-ревизионном управлении Судебного департамента при Верховном Суде Российской Федерации»;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19.12.2013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249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информационно-правовом обеспечении деятельности судов»;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10.04.2014 № 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27.06.2014 № 159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06.11.2014 № 232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типового должностного  регламента федерального государственного гражданского служащего, замещающего должность федеральной государственной гражданской службы администратора арбитражного суда округа, арбитражного апелляционного суда, арбитражного суда субъекта Российской Федерации, Суда по интеллектуальным правам»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04.12.2014 № 269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выбытии (списании) основных средств, находящихся на учёте в верховных судах республик, краевых и областных судах, судах автономной области и  автономных округов, окружных (флотских) военных судах, федеральных арбитражных судах и управлениях Судебного департамента в субъектах Российской Федерации»;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04.12.2014 № 271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Инструкции о порядке выдачи мантий 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31.12.2014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319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анализе деятельности службы судебных приставов по обеспечению установленного порядка деятельности судов»;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09.04.2015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93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обеспечении подготовки зданий и сооружений федеральных судов общей юрисдикции, федеральных арбитражных судов и управлений Судебного департамента в субъектах Российской Федерации к эксплуатации в осенне-зимний период»;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27.07.2015 № 189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ения Судебным департаментом при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Верховном Суде Российской Федерации внутреннего финансового аудита»;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10.08.2015 № 233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осуществлении полномочий главного администратора (администраторов)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26.11.2015 № 362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05.11.2015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345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18.12.2015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28.12.2015 № 399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28.12.2015 № 401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Регламента организации применения </w:t>
      </w:r>
      <w:proofErr w:type="spellStart"/>
      <w:r w:rsidRPr="002000B4">
        <w:rPr>
          <w:rFonts w:ascii="Times New Roman" w:eastAsia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в федеральных судах общей юрисдикции»;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31.12.2015 № 406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Федерации»; </w:t>
      </w:r>
    </w:p>
    <w:p w:rsidR="00811696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30.12.2016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258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нормативных  затрат на обеспечение функций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 и управлений Судебного департамента в субъектах Российской Федерации»; </w:t>
      </w:r>
    </w:p>
    <w:p w:rsidR="00811696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23.06.2017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 xml:space="preserve">№ 106 «Об утверждении требований к закупаемым верховными </w:t>
      </w:r>
      <w:proofErr w:type="spellStart"/>
      <w:r w:rsidRPr="004D1345">
        <w:rPr>
          <w:rFonts w:ascii="Times New Roman" w:eastAsia="Times New Roman" w:hAnsi="Times New Roman" w:cs="Times New Roman"/>
          <w:sz w:val="24"/>
          <w:szCs w:val="24"/>
        </w:rPr>
        <w:t>судамиреспублик</w:t>
      </w:r>
      <w:proofErr w:type="spellEnd"/>
      <w:r w:rsidRPr="004D1345">
        <w:rPr>
          <w:rFonts w:ascii="Times New Roman" w:eastAsia="Times New Roman" w:hAnsi="Times New Roman" w:cs="Times New Roman"/>
          <w:sz w:val="24"/>
          <w:szCs w:val="24"/>
        </w:rPr>
        <w:t>, краевыми и областными судами, судами городов 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значения,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 xml:space="preserve">судами автономной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автономных округов, окружными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>(флотскими) военными судами, 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деральными арбитражными судами,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>органами и учреждениями Судебно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департамента отдельным видам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услуг, включающих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потребительские свойства (в том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>числе качество) и иные характеристики (в том числе предельные цены)»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6207D" w:rsidRPr="002000B4" w:rsidRDefault="0076207D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09.09.</w:t>
      </w:r>
      <w:r w:rsidRPr="0076207D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182 «О</w:t>
      </w:r>
      <w:r w:rsidRPr="0076207D">
        <w:rPr>
          <w:rFonts w:ascii="Times New Roman" w:eastAsia="Times New Roman" w:hAnsi="Times New Roman" w:cs="Times New Roman"/>
          <w:sz w:val="24"/>
          <w:szCs w:val="24"/>
        </w:rPr>
        <w:t>б организации мониторинга начальных (максимальных) цен при осуществлении закупок товаров, работ, услуг для обеспечения государственных нужд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арбитражных судах»;</w:t>
      </w:r>
    </w:p>
    <w:p w:rsidR="00811696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</w:t>
      </w:r>
      <w:r>
        <w:rPr>
          <w:rFonts w:ascii="Times New Roman" w:eastAsia="Times New Roman" w:hAnsi="Times New Roman" w:cs="Times New Roman"/>
          <w:sz w:val="24"/>
          <w:szCs w:val="24"/>
        </w:rPr>
        <w:t>оммуникационной сети «Интернет»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696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15.04.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№ 58 «Об утверждении государственного задания федеральному государственному бюджетному учреждению «Информационно-аналитический центр поддержки ГАС «Правосудие» на 2018 год и плановый период 2019 и 2020 годов»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F0A" w:rsidRDefault="00B51F0A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07D">
        <w:rPr>
          <w:rFonts w:ascii="Times New Roman" w:eastAsia="Times New Roman" w:hAnsi="Times New Roman" w:cs="Times New Roman"/>
          <w:sz w:val="24"/>
          <w:szCs w:val="24"/>
          <w:u w:val="single"/>
        </w:rPr>
        <w:t>Приказ министерства строительства и жилищно-коммунального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</w:t>
      </w:r>
      <w:r w:rsidR="0076207D">
        <w:rPr>
          <w:rFonts w:ascii="Times New Roman" w:eastAsia="Times New Roman" w:hAnsi="Times New Roman" w:cs="Times New Roman"/>
          <w:sz w:val="24"/>
          <w:szCs w:val="24"/>
        </w:rPr>
        <w:t>рации от 15.08.2018 № 524/</w:t>
      </w:r>
      <w:proofErr w:type="spellStart"/>
      <w:proofErr w:type="gramStart"/>
      <w:r w:rsidR="0076207D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76207D">
        <w:rPr>
          <w:rFonts w:ascii="Times New Roman" w:eastAsia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утверждении Свода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</w:t>
      </w:r>
      <w:r w:rsidR="0076207D" w:rsidRPr="0076207D">
        <w:rPr>
          <w:rFonts w:ascii="Times New Roman" w:eastAsia="Times New Roman" w:hAnsi="Times New Roman" w:cs="Times New Roman"/>
          <w:sz w:val="24"/>
          <w:szCs w:val="24"/>
        </w:rPr>
        <w:t xml:space="preserve">152.13330.2018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«Здания федеральных судов».  </w:t>
      </w:r>
    </w:p>
    <w:p w:rsidR="0076207D" w:rsidRDefault="0076207D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F0A" w:rsidRPr="00B51F0A" w:rsidRDefault="00B51F0A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696" w:rsidRPr="00AD4C88" w:rsidRDefault="00811696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811696" w:rsidRPr="00AD4C88" w:rsidRDefault="00811696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1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696" w:rsidRPr="000A5693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="00D80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от кафедры гражданского процессуального права СЗФ ФГБОУВО «РГУП» </w:t>
      </w:r>
      <w:r w:rsidRPr="008E3DE2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кандидат юридических наук Латышева Наталья Аркадьевна.</w:t>
      </w:r>
    </w:p>
    <w:p w:rsidR="00811696" w:rsidRPr="008E7106" w:rsidRDefault="00811696" w:rsidP="00811696">
      <w:pPr>
        <w:pStyle w:val="af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0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>
        <w:rPr>
          <w:rFonts w:ascii="Times New Roman" w:hAnsi="Times New Roman" w:cs="Times New Roman"/>
          <w:sz w:val="24"/>
          <w:szCs w:val="24"/>
        </w:rPr>
        <w:t xml:space="preserve">Латышевой Н.А. </w:t>
      </w:r>
      <w:r w:rsidRPr="008E7106">
        <w:rPr>
          <w:rFonts w:ascii="Times New Roman" w:hAnsi="Times New Roman" w:cs="Times New Roman"/>
          <w:sz w:val="24"/>
          <w:szCs w:val="24"/>
        </w:rPr>
        <w:t xml:space="preserve">в системе Судебного департамента и судебной </w:t>
      </w:r>
      <w:proofErr w:type="spellStart"/>
      <w:r w:rsidRPr="008E7106">
        <w:rPr>
          <w:rFonts w:ascii="Times New Roman" w:hAnsi="Times New Roman" w:cs="Times New Roman"/>
          <w:sz w:val="24"/>
          <w:szCs w:val="24"/>
        </w:rPr>
        <w:t>системеРоссийской</w:t>
      </w:r>
      <w:proofErr w:type="spellEnd"/>
      <w:r w:rsidRPr="008E7106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E7106">
        <w:rPr>
          <w:rFonts w:ascii="Times New Roman" w:hAnsi="Times New Roman" w:cs="Times New Roman"/>
          <w:sz w:val="24"/>
          <w:szCs w:val="24"/>
        </w:rPr>
        <w:t xml:space="preserve">13,5 лет. Классный чин Государственной советник юстиции Российской Федерации 3 класса.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по декабрь 2012 она замещала должность начальника отдела обеспечения судопроизводства Архангельского областного суда, с января </w:t>
      </w:r>
      <w:r w:rsidRPr="008E7106">
        <w:rPr>
          <w:rFonts w:ascii="Times New Roman" w:hAnsi="Times New Roman" w:cs="Times New Roman"/>
          <w:sz w:val="24"/>
          <w:szCs w:val="24"/>
        </w:rPr>
        <w:t xml:space="preserve">2013 года по август 2017 года </w:t>
      </w:r>
      <w:r>
        <w:rPr>
          <w:rFonts w:ascii="Times New Roman" w:hAnsi="Times New Roman" w:cs="Times New Roman"/>
          <w:sz w:val="24"/>
          <w:szCs w:val="24"/>
        </w:rPr>
        <w:t xml:space="preserve">- должность </w:t>
      </w:r>
      <w:r w:rsidRPr="008E710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106">
        <w:rPr>
          <w:rFonts w:ascii="Times New Roman" w:hAnsi="Times New Roman" w:cs="Times New Roman"/>
          <w:sz w:val="24"/>
          <w:szCs w:val="24"/>
        </w:rPr>
        <w:t xml:space="preserve"> отдела делопроизводства, судебной статистики и систематизации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того же </w:t>
      </w:r>
      <w:r w:rsidRPr="008E7106">
        <w:rPr>
          <w:rFonts w:ascii="Times New Roman" w:hAnsi="Times New Roman" w:cs="Times New Roman"/>
          <w:sz w:val="24"/>
          <w:szCs w:val="24"/>
        </w:rPr>
        <w:t>суда.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D806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696" w:rsidRPr="000D3C62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В период прохождения производственной практики по профессиональному модулю </w:t>
      </w:r>
      <w:r w:rsidR="00D80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811696" w:rsidRPr="000D3C62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696" w:rsidRPr="000D3C62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696" w:rsidRPr="000D3C62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696" w:rsidRPr="009771FB" w:rsidRDefault="00811696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811696" w:rsidRPr="009771FB" w:rsidRDefault="00811696" w:rsidP="00811696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811696" w:rsidRPr="009771FB" w:rsidRDefault="00811696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</w:t>
      </w:r>
      <w:r w:rsidRPr="009771FB">
        <w:rPr>
          <w:rFonts w:ascii="Times New Roman" w:hAnsi="Times New Roman" w:cs="Times New Roman"/>
          <w:sz w:val="24"/>
          <w:szCs w:val="24"/>
        </w:rPr>
        <w:lastRenderedPageBreak/>
        <w:t>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811696" w:rsidRPr="009771FB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811696" w:rsidRDefault="00811696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6E1BD7" w:rsidRPr="00D528EE" w:rsidRDefault="006E1BD7" w:rsidP="006E1B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8EE">
        <w:rPr>
          <w:rFonts w:ascii="Times New Roman" w:hAnsi="Times New Roman" w:cs="Times New Roman"/>
          <w:sz w:val="24"/>
          <w:szCs w:val="24"/>
        </w:rPr>
        <w:t xml:space="preserve">В 2020 году в соответствии с ограничениями, связанными с распространением </w:t>
      </w:r>
      <w:proofErr w:type="spellStart"/>
      <w:r w:rsidRPr="00D528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28EE">
        <w:rPr>
          <w:rFonts w:ascii="Times New Roman" w:hAnsi="Times New Roman" w:cs="Times New Roman"/>
          <w:sz w:val="24"/>
          <w:szCs w:val="24"/>
        </w:rPr>
        <w:t xml:space="preserve"> инфекции и Приказом ФГБОУВО «РГУП» № 88 от 06.04.2020 г. «Об утверждении документов, регламентирующих организацию учебного процесса с использованием дистанционных образовательных технологий на период действия ограничений в связи с угрозой распространения </w:t>
      </w:r>
      <w:proofErr w:type="spellStart"/>
      <w:r w:rsidRPr="00D528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28EE">
        <w:rPr>
          <w:rFonts w:ascii="Times New Roman" w:hAnsi="Times New Roman" w:cs="Times New Roman"/>
          <w:sz w:val="24"/>
          <w:szCs w:val="24"/>
        </w:rPr>
        <w:t xml:space="preserve"> инфекции» отчетными документами студента являются: аттестационный лист-характеристика (приложение 1), отчет (приложение 2) и дневник по практике.</w:t>
      </w:r>
      <w:proofErr w:type="gramEnd"/>
      <w:r w:rsidRPr="00D528EE">
        <w:rPr>
          <w:rFonts w:ascii="Times New Roman" w:hAnsi="Times New Roman" w:cs="Times New Roman"/>
          <w:sz w:val="24"/>
          <w:szCs w:val="24"/>
        </w:rPr>
        <w:t xml:space="preserve"> Эти документы студент обязан загрузить в Систему электронного обучения «Фемида».</w:t>
      </w:r>
    </w:p>
    <w:p w:rsidR="006E1BD7" w:rsidRPr="009771FB" w:rsidRDefault="006E1BD7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696" w:rsidRPr="009771FB" w:rsidRDefault="00811696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811696" w:rsidRPr="009771FB" w:rsidRDefault="00811696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811696" w:rsidRPr="009771FB" w:rsidRDefault="00811696" w:rsidP="0081169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811696" w:rsidRPr="009771FB" w:rsidRDefault="00811696" w:rsidP="0081169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811696" w:rsidRPr="009771FB" w:rsidRDefault="00811696" w:rsidP="00811696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811696" w:rsidRPr="009771FB" w:rsidRDefault="00811696" w:rsidP="00811696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811696" w:rsidRPr="009771FB" w:rsidRDefault="00811696" w:rsidP="0081169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811696" w:rsidRPr="009771FB" w:rsidRDefault="00811696" w:rsidP="0081169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811696" w:rsidRPr="009771FB" w:rsidRDefault="00811696" w:rsidP="008116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811696" w:rsidRPr="009771FB" w:rsidRDefault="00811696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696" w:rsidRPr="00043753" w:rsidRDefault="00811696" w:rsidP="00811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218"/>
      </w:tblGrid>
      <w:tr w:rsidR="00811696" w:rsidRPr="00043753" w:rsidTr="00622A4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96" w:rsidRPr="00043753" w:rsidRDefault="0081169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11696" w:rsidRPr="00043753" w:rsidRDefault="0081169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96" w:rsidRPr="00043753" w:rsidRDefault="0081169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811696" w:rsidRPr="00043753" w:rsidTr="00622A4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96" w:rsidRPr="00A52B79" w:rsidRDefault="00811696" w:rsidP="0062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исполнения должностных обязанностей работника аппарата суда, системы Судебного департамента при Верховном Суде Российской Федерации в решении за</w:t>
            </w:r>
            <w:r w:rsidR="00D80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дач </w:t>
            </w:r>
            <w:r w:rsidR="00507B1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организационного обеспечения судопроизводства и </w:t>
            </w:r>
            <w:r w:rsidR="00D80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организационно-технического обеспечения деятельности суда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96" w:rsidRPr="00A52B79" w:rsidRDefault="0081169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A52B79" w:rsidRDefault="00507B17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</w:tbl>
    <w:p w:rsidR="00811696" w:rsidRDefault="00811696" w:rsidP="008116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811696" w:rsidRPr="00183E3B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Pr="000D3C62"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="00D80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811696" w:rsidRPr="009A6A72" w:rsidRDefault="00811696" w:rsidP="008116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2891"/>
        <w:gridCol w:w="2426"/>
      </w:tblGrid>
      <w:tr w:rsidR="00811696" w:rsidRPr="009A6A72" w:rsidTr="00622A4A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622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11696" w:rsidRPr="009A6A72" w:rsidRDefault="00811696" w:rsidP="00622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11696" w:rsidRPr="009A6A72" w:rsidRDefault="00811696" w:rsidP="00622A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9A6A72" w:rsidRDefault="00811696" w:rsidP="00622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811696" w:rsidRPr="009A6A72" w:rsidTr="00622A4A">
        <w:trPr>
          <w:trHeight w:val="340"/>
          <w:jc w:val="center"/>
        </w:trPr>
        <w:tc>
          <w:tcPr>
            <w:tcW w:w="9029" w:type="dxa"/>
            <w:gridSpan w:val="3"/>
            <w:shd w:val="clear" w:color="auto" w:fill="auto"/>
          </w:tcPr>
          <w:p w:rsidR="00811696" w:rsidRPr="009A405C" w:rsidRDefault="00811696" w:rsidP="0062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="00D806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«Организационно-техническое обеспечение деятельности суда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11696" w:rsidRPr="009A6A72" w:rsidTr="00622A4A">
        <w:trPr>
          <w:trHeight w:val="227"/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811696" w:rsidRPr="009A6A72" w:rsidRDefault="00811696" w:rsidP="0062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9A6A72" w:rsidRDefault="0081169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696" w:rsidRPr="009A6A72" w:rsidTr="00622A4A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622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622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пособен о</w:t>
            </w:r>
            <w:r w:rsidRPr="009A6A72">
              <w:rPr>
                <w:rFonts w:ascii="Times New Roman" w:hAnsi="Times New Roman" w:cs="Times New Roman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FA02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811696" w:rsidP="00507B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  <w:tr w:rsidR="00811696" w:rsidRPr="009A6A72" w:rsidTr="00622A4A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622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1.2. Поддерживать в актуальном состоянии базы нормативных правовых актов и судебной практики.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622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9A6A72">
              <w:rPr>
                <w:rFonts w:ascii="Times New Roman" w:hAnsi="Times New Roman" w:cs="Times New Roman"/>
              </w:rPr>
              <w:t>оддерживать в актуальном состоянии базы нормативных правовых актов и судебной практики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507B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507B17" w:rsidP="00622A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  <w:tr w:rsidR="00811696" w:rsidRPr="009A6A72" w:rsidTr="00622A4A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622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622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507B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507B17" w:rsidP="00622A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  <w:tr w:rsidR="00811696" w:rsidRPr="009A6A72" w:rsidTr="00622A4A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622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1.4. Обеспечивать работу архива суда.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622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507B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507B17" w:rsidP="00622A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  <w:tr w:rsidR="00811696" w:rsidRPr="009A6A72" w:rsidTr="00622A4A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622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1.5. Осуществлять ведение судебной статистики на бумажных носителях и в электронном виде.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622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пособен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507B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507B17" w:rsidP="00622A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  <w:tr w:rsidR="00811696" w:rsidRPr="009A6A72" w:rsidTr="00622A4A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622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622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пособен о</w:t>
            </w:r>
            <w:r w:rsidRPr="009A6A72">
              <w:rPr>
                <w:rFonts w:ascii="Times New Roman" w:hAnsi="Times New Roman" w:cs="Times New Roman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811696" w:rsidP="00622A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11696" w:rsidRPr="009A6A72" w:rsidTr="00622A4A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622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2.2. Осуществлять оформление дел, назначенных к судебному разбирательству.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622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оформление дел, назначенных к судебному разбирательству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507B17" w:rsidP="00507B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11696"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дневник практики;</w:t>
            </w:r>
          </w:p>
          <w:p w:rsidR="00811696" w:rsidRPr="009A6A72" w:rsidRDefault="00507B17" w:rsidP="00622A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  <w:tr w:rsidR="00811696" w:rsidRPr="009A6A72" w:rsidTr="00622A4A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622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622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пособен о</w:t>
            </w:r>
            <w:r w:rsidRPr="009A6A72">
              <w:rPr>
                <w:rFonts w:ascii="Times New Roman" w:hAnsi="Times New Roman" w:cs="Times New Roman"/>
              </w:rPr>
              <w:t>существлять надлежащее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507B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507B17" w:rsidP="00622A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  <w:tr w:rsidR="00811696" w:rsidRPr="009A6A72" w:rsidTr="00622A4A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622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2.4. Осуществлять регистрацию, учет и техническое оформление исполнительных документов по судебным делам.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622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пособен о</w:t>
            </w:r>
            <w:r w:rsidRPr="009A6A72">
              <w:rPr>
                <w:rFonts w:ascii="Times New Roman" w:hAnsi="Times New Roman" w:cs="Times New Roman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507B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507B17" w:rsidP="00622A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</w:tbl>
    <w:p w:rsidR="00811696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696" w:rsidRDefault="00811696" w:rsidP="008116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D806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53EA2" w:rsidRPr="00B53EA2" w:rsidRDefault="00B53EA2" w:rsidP="00B53E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3EA2" w:rsidRPr="00B53EA2" w:rsidRDefault="00B53EA2" w:rsidP="00B53EA2">
      <w:pPr>
        <w:pStyle w:val="211"/>
        <w:spacing w:after="0" w:line="240" w:lineRule="auto"/>
        <w:ind w:left="0" w:firstLine="709"/>
        <w:rPr>
          <w:color w:val="000000" w:themeColor="text1"/>
        </w:rPr>
      </w:pPr>
      <w:r w:rsidRPr="00B53EA2">
        <w:rPr>
          <w:color w:val="000000" w:themeColor="text1"/>
        </w:rPr>
        <w:t xml:space="preserve">Аттестация по итогам </w:t>
      </w:r>
      <w:proofErr w:type="spellStart"/>
      <w:r w:rsidRPr="00B53EA2">
        <w:rPr>
          <w:color w:val="000000" w:themeColor="text1"/>
        </w:rPr>
        <w:t>практикислужит</w:t>
      </w:r>
      <w:proofErr w:type="spellEnd"/>
      <w:r w:rsidRPr="00B53EA2">
        <w:rPr>
          <w:color w:val="000000" w:themeColor="text1"/>
        </w:rPr>
        <w:t xml:space="preserve">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B53EA2" w:rsidRPr="00B53EA2" w:rsidRDefault="00B53EA2" w:rsidP="00B53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Формой промежуточной аттестации по итогам учебной практики является </w:t>
      </w:r>
      <w:r w:rsidRPr="00B53E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зачет</w:t>
      </w: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производственной практике (по профилю специальности и преддипломной) является </w:t>
      </w:r>
      <w:r w:rsidRPr="00B53E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дифференцированный зачет</w:t>
      </w: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53EA2" w:rsidRPr="00B53EA2" w:rsidRDefault="00B53EA2" w:rsidP="00B53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B53EA2" w:rsidRPr="00B53EA2" w:rsidRDefault="00B53EA2" w:rsidP="00B53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B53EA2" w:rsidRPr="00B53EA2" w:rsidRDefault="00B53EA2" w:rsidP="00B53EA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B53EA2" w:rsidRPr="00B53EA2" w:rsidRDefault="00B53EA2" w:rsidP="00B53EA2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наличие положительного аттестационного листа </w:t>
      </w:r>
      <w:proofErr w:type="gramStart"/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>–х</w:t>
      </w:r>
      <w:proofErr w:type="gramEnd"/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арактеристики (от 3 до 5 баллов); </w:t>
      </w:r>
    </w:p>
    <w:p w:rsidR="00B53EA2" w:rsidRPr="00B53EA2" w:rsidRDefault="00B53EA2" w:rsidP="00B53EA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B53EA2" w:rsidRPr="00B53EA2" w:rsidRDefault="00B53EA2" w:rsidP="00B53EA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B53EA2" w:rsidRPr="00B53EA2" w:rsidRDefault="00B53EA2" w:rsidP="00B53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оценивания прохождения практики являются:</w:t>
      </w:r>
    </w:p>
    <w:p w:rsidR="00B53EA2" w:rsidRPr="00B53EA2" w:rsidRDefault="00B53EA2" w:rsidP="00B53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B53EA2" w:rsidRPr="00B53EA2" w:rsidRDefault="00B53EA2" w:rsidP="00B53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>Оценка «4 балла» 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B53EA2" w:rsidRPr="00B53EA2" w:rsidRDefault="00B53EA2" w:rsidP="00B53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811696" w:rsidRPr="00B53EA2" w:rsidRDefault="00B53EA2" w:rsidP="00B53E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53EA2">
        <w:rPr>
          <w:rFonts w:ascii="Times New Roman" w:hAnsi="Times New Roman" w:cs="Times New Roman"/>
          <w:color w:val="000000" w:themeColor="text1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811696" w:rsidRPr="006D0AEF" w:rsidRDefault="00811696" w:rsidP="006D0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D0AEF" w:rsidRPr="006D0AEF" w:rsidRDefault="006D0AEF" w:rsidP="006D0AEF">
      <w:pPr>
        <w:pStyle w:val="Default"/>
        <w:ind w:firstLine="709"/>
        <w:jc w:val="both"/>
        <w:rPr>
          <w:i/>
          <w:color w:val="auto"/>
          <w:u w:val="single"/>
        </w:rPr>
      </w:pPr>
      <w:r w:rsidRPr="006D0AEF"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6D0AEF" w:rsidRPr="006D0AEF" w:rsidRDefault="006D0AEF" w:rsidP="006D0A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EF"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6D0AEF" w:rsidRPr="006D0AEF" w:rsidRDefault="006D0AEF" w:rsidP="006D0A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EF"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6D0AE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D0AEF"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6D0AEF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6D0AEF">
        <w:rPr>
          <w:rFonts w:ascii="Times New Roman" w:hAnsi="Times New Roman" w:cs="Times New Roman"/>
          <w:sz w:val="24"/>
          <w:szCs w:val="24"/>
        </w:rPr>
        <w:t>.</w:t>
      </w:r>
    </w:p>
    <w:p w:rsidR="006D0AEF" w:rsidRPr="006D0AEF" w:rsidRDefault="006D0AEF" w:rsidP="006D0A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AEF">
        <w:rPr>
          <w:rFonts w:ascii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 w:rsidRPr="006D0AEF">
        <w:rPr>
          <w:rFonts w:ascii="Times New Roman" w:hAnsi="Times New Roman" w:cs="Times New Roman"/>
          <w:sz w:val="24"/>
          <w:szCs w:val="24"/>
        </w:rPr>
        <w:t>Book.ru</w:t>
      </w:r>
      <w:proofErr w:type="spellEnd"/>
      <w:r w:rsidRPr="006D0AEF">
        <w:rPr>
          <w:rFonts w:ascii="Times New Roman" w:hAnsi="Times New Roman" w:cs="Times New Roman"/>
          <w:sz w:val="24"/>
          <w:szCs w:val="24"/>
        </w:rPr>
        <w:t>, имеющей специальную версию для слабовидящих; обеспечивается доступ к учебно-</w:t>
      </w:r>
      <w:r w:rsidRPr="006D0AEF">
        <w:rPr>
          <w:rFonts w:ascii="Times New Roman" w:hAnsi="Times New Roman" w:cs="Times New Roman"/>
          <w:sz w:val="24"/>
          <w:szCs w:val="24"/>
        </w:rPr>
        <w:lastRenderedPageBreak/>
        <w:t>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6D0AEF" w:rsidRPr="006D0AEF" w:rsidRDefault="006D0AEF" w:rsidP="006D0AEF">
      <w:pPr>
        <w:pStyle w:val="Default"/>
        <w:ind w:firstLine="709"/>
        <w:jc w:val="both"/>
        <w:rPr>
          <w:color w:val="auto"/>
        </w:rPr>
      </w:pPr>
      <w:r w:rsidRPr="006D0AEF"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6D0AEF" w:rsidRPr="006D0AEF" w:rsidRDefault="006D0AEF" w:rsidP="006D0AEF">
      <w:pPr>
        <w:pStyle w:val="affe"/>
        <w:tabs>
          <w:tab w:val="left" w:pos="1134"/>
        </w:tabs>
        <w:rPr>
          <w:sz w:val="24"/>
          <w:szCs w:val="24"/>
        </w:rPr>
      </w:pPr>
      <w:r w:rsidRPr="006D0AEF"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6D0AEF" w:rsidRPr="006D0AEF" w:rsidRDefault="006D0AEF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AEF"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11696" w:rsidRPr="006D0AEF" w:rsidRDefault="00811696" w:rsidP="006D0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0577D8" w:rsidRPr="000577D8" w:rsidRDefault="000577D8" w:rsidP="000577D8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577D8">
        <w:rPr>
          <w:rFonts w:ascii="Times New Roman" w:eastAsia="Times New Roman" w:hAnsi="Times New Roman" w:cs="Times New Roman"/>
          <w:b/>
          <w:bCs/>
        </w:rPr>
        <w:t>Приложение № 1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53EA2" w:rsidRDefault="00B53EA2" w:rsidP="000577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577D8" w:rsidRPr="000577D8" w:rsidRDefault="000577D8" w:rsidP="000577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577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577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577D8" w:rsidRPr="000577D8" w:rsidRDefault="000577D8" w:rsidP="000577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577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77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577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577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577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7D8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Факультет____________________________________________________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Студента </w:t>
      </w:r>
      <w:proofErr w:type="spellStart"/>
      <w:r w:rsidRPr="000577D8">
        <w:rPr>
          <w:rFonts w:ascii="Times New Roman" w:eastAsia="Times New Roman" w:hAnsi="Times New Roman" w:cs="Times New Roman"/>
        </w:rPr>
        <w:t>___________курс</w:t>
      </w:r>
      <w:proofErr w:type="spellEnd"/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                                                            Ф.И.О.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0577D8">
        <w:rPr>
          <w:rFonts w:ascii="Times New Roman" w:eastAsia="Times New Roman" w:hAnsi="Times New Roman" w:cs="Times New Roman"/>
          <w:b/>
          <w:i/>
        </w:rPr>
        <w:t>На____________________ практику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В организации</w:t>
      </w:r>
    </w:p>
    <w:p w:rsidR="000577D8" w:rsidRPr="000577D8" w:rsidRDefault="000577D8" w:rsidP="000577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наименование организации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С_________20___г. по________20___г. выполнить следующее индивидуальное задание:</w:t>
      </w: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1.________________________________________________________</w:t>
      </w: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2.________________________________________________________</w:t>
      </w: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Дата выдачи задания: ______________________________</w:t>
      </w: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Руководитель                                 ____________     __________________________</w:t>
      </w: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br w:type="page"/>
      </w:r>
    </w:p>
    <w:p w:rsidR="000577D8" w:rsidRPr="000577D8" w:rsidRDefault="000577D8" w:rsidP="000577D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7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2</w:t>
      </w:r>
    </w:p>
    <w:p w:rsidR="00B53EA2" w:rsidRDefault="00B53EA2" w:rsidP="000577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577D8" w:rsidRPr="000577D8" w:rsidRDefault="000577D8" w:rsidP="000577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577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577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577D8" w:rsidRPr="000577D8" w:rsidRDefault="000577D8" w:rsidP="000577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577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77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577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577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577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577D8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    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фамилия, имя, отчество </w:t>
      </w:r>
      <w:proofErr w:type="gramStart"/>
      <w:r w:rsidRPr="000577D8">
        <w:rPr>
          <w:rFonts w:ascii="Times New Roman" w:eastAsia="Times New Roman" w:hAnsi="Times New Roman" w:cs="Times New Roman"/>
        </w:rPr>
        <w:t>обучающегося</w:t>
      </w:r>
      <w:proofErr w:type="gramEnd"/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577D8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0577D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0577D8">
        <w:rPr>
          <w:rFonts w:ascii="Times New Roman" w:eastAsia="Times New Roman" w:hAnsi="Times New Roman" w:cs="Times New Roman"/>
        </w:rPr>
        <w:t>_________курсе</w:t>
      </w:r>
      <w:proofErr w:type="spellEnd"/>
      <w:r w:rsidRPr="000577D8">
        <w:rPr>
          <w:rFonts w:ascii="Times New Roman" w:eastAsia="Times New Roman" w:hAnsi="Times New Roman" w:cs="Times New Roman"/>
        </w:rPr>
        <w:t xml:space="preserve"> № группы_____________ по специальности _____________________________________________________________________________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код  и название специальности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577D8">
        <w:rPr>
          <w:rFonts w:ascii="Times New Roman" w:eastAsia="Times New Roman" w:hAnsi="Times New Roman" w:cs="Times New Roman"/>
        </w:rPr>
        <w:t>проше</w:t>
      </w:r>
      <w:proofErr w:type="gramStart"/>
      <w:r w:rsidRPr="000577D8">
        <w:rPr>
          <w:rFonts w:ascii="Times New Roman" w:eastAsia="Times New Roman" w:hAnsi="Times New Roman" w:cs="Times New Roman"/>
        </w:rPr>
        <w:t>л(</w:t>
      </w:r>
      <w:proofErr w:type="gramEnd"/>
      <w:r w:rsidRPr="000577D8">
        <w:rPr>
          <w:rFonts w:ascii="Times New Roman" w:eastAsia="Times New Roman" w:hAnsi="Times New Roman" w:cs="Times New Roman"/>
        </w:rPr>
        <w:t>а) практику ____________________________________________________________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577D8">
        <w:rPr>
          <w:rFonts w:ascii="Times New Roman" w:eastAsia="Times New Roman" w:hAnsi="Times New Roman" w:cs="Times New Roman"/>
        </w:rPr>
        <w:t>вид практики (</w:t>
      </w:r>
      <w:proofErr w:type="gramStart"/>
      <w:r w:rsidRPr="000577D8">
        <w:rPr>
          <w:rFonts w:ascii="Times New Roman" w:eastAsia="Times New Roman" w:hAnsi="Times New Roman" w:cs="Times New Roman"/>
        </w:rPr>
        <w:t>учебная</w:t>
      </w:r>
      <w:proofErr w:type="gramEnd"/>
      <w:r w:rsidRPr="000577D8">
        <w:rPr>
          <w:rFonts w:ascii="Times New Roman" w:eastAsia="Times New Roman" w:hAnsi="Times New Roman" w:cs="Times New Roman"/>
        </w:rPr>
        <w:t>, по профилю специальности, )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577D8">
        <w:rPr>
          <w:rFonts w:ascii="Times New Roman" w:eastAsia="Times New Roman" w:hAnsi="Times New Roman" w:cs="Times New Roman"/>
          <w:noProof/>
        </w:rPr>
        <w:t>по профессиональному модулю: ПМ.0_ ____________________________________________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577D8">
        <w:rPr>
          <w:rFonts w:ascii="Times New Roman" w:eastAsia="Times New Roman" w:hAnsi="Times New Roman" w:cs="Times New Roman"/>
          <w:noProof/>
        </w:rPr>
        <w:t>_____________________________________________________________________________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Место проведения практики ____________________________________________________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наименование организации (предприятия)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в объеме ____ часов с «____»___________20    г. по «_____»___________________20    г.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7D8">
        <w:rPr>
          <w:rFonts w:ascii="Times New Roman" w:eastAsia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0577D8" w:rsidRPr="000577D8" w:rsidTr="00B51F0A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0577D8" w:rsidRPr="000577D8" w:rsidRDefault="000577D8" w:rsidP="000577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057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577D8" w:rsidRPr="000577D8" w:rsidRDefault="000577D8" w:rsidP="000577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0577D8" w:rsidRPr="000577D8" w:rsidRDefault="000577D8" w:rsidP="000577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577D8" w:rsidRPr="000577D8" w:rsidRDefault="000577D8" w:rsidP="000577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rPr>
          <w:trHeight w:val="324"/>
        </w:trPr>
        <w:tc>
          <w:tcPr>
            <w:tcW w:w="6120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577D8" w:rsidRPr="000577D8" w:rsidRDefault="000577D8" w:rsidP="00057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7D8" w:rsidRPr="000577D8" w:rsidRDefault="000577D8" w:rsidP="000577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7D8">
        <w:rPr>
          <w:rFonts w:ascii="Times New Roman" w:eastAsia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0577D8" w:rsidRPr="000577D8" w:rsidRDefault="000577D8" w:rsidP="000577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7D8">
        <w:rPr>
          <w:rFonts w:ascii="Times New Roman" w:eastAsia="Times New Roman" w:hAnsi="Times New Roman" w:cs="Times New Roman"/>
          <w:sz w:val="24"/>
          <w:szCs w:val="24"/>
        </w:rPr>
        <w:t>За время практики студент прояви</w:t>
      </w:r>
      <w:proofErr w:type="gramStart"/>
      <w:r w:rsidRPr="000577D8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0577D8">
        <w:rPr>
          <w:rFonts w:ascii="Times New Roman" w:eastAsia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8"/>
        <w:gridCol w:w="1609"/>
        <w:gridCol w:w="1760"/>
        <w:gridCol w:w="1564"/>
      </w:tblGrid>
      <w:tr w:rsidR="000577D8" w:rsidRPr="000577D8" w:rsidTr="00B51F0A">
        <w:tc>
          <w:tcPr>
            <w:tcW w:w="4640" w:type="dxa"/>
            <w:vMerge w:val="restart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0577D8" w:rsidRPr="000577D8" w:rsidTr="00B51F0A">
        <w:tc>
          <w:tcPr>
            <w:tcW w:w="4640" w:type="dxa"/>
            <w:vMerge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</w:t>
            </w:r>
            <w:proofErr w:type="gramStart"/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577D8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7D8" w:rsidRPr="000577D8" w:rsidTr="00B51F0A">
        <w:tc>
          <w:tcPr>
            <w:tcW w:w="464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77D8" w:rsidRPr="000577D8" w:rsidRDefault="000577D8" w:rsidP="0005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0577D8">
        <w:rPr>
          <w:rFonts w:ascii="Times New Roman" w:eastAsia="Times New Roman" w:hAnsi="Times New Roman" w:cs="Times New Roman"/>
        </w:rPr>
        <w:t>освоены</w:t>
      </w:r>
      <w:proofErr w:type="gramEnd"/>
      <w:r w:rsidRPr="000577D8">
        <w:rPr>
          <w:rFonts w:ascii="Times New Roman" w:eastAsia="Times New Roman" w:hAnsi="Times New Roman" w:cs="Times New Roman"/>
        </w:rPr>
        <w:t>/не освоены.</w:t>
      </w:r>
    </w:p>
    <w:p w:rsidR="000577D8" w:rsidRPr="000577D8" w:rsidRDefault="000577D8" w:rsidP="000577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Итоговая оценка по практике ________________________ 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Руководитель практики от предприятия ___________________    ____________________ 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подпись</w:t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ФИО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М. П.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подпись</w:t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ФИО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 «_____» _______________20__ г. 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С результатами прохождения практики </w:t>
      </w:r>
      <w:proofErr w:type="gramStart"/>
      <w:r w:rsidRPr="000577D8">
        <w:rPr>
          <w:rFonts w:ascii="Times New Roman" w:eastAsia="Times New Roman" w:hAnsi="Times New Roman" w:cs="Times New Roman"/>
        </w:rPr>
        <w:t>ознакомлен</w:t>
      </w:r>
      <w:proofErr w:type="gramEnd"/>
      <w:r w:rsidRPr="000577D8">
        <w:rPr>
          <w:rFonts w:ascii="Times New Roman" w:eastAsia="Times New Roman" w:hAnsi="Times New Roman" w:cs="Times New Roman"/>
        </w:rPr>
        <w:t xml:space="preserve"> _______________    _______________ 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 xml:space="preserve">подпись студента    </w:t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 xml:space="preserve"> ФИО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577D8">
        <w:rPr>
          <w:rFonts w:ascii="Times New Roman" w:eastAsia="Times New Roman" w:hAnsi="Times New Roman" w:cs="Times New Roman"/>
          <w:b/>
        </w:rPr>
        <w:br w:type="page"/>
      </w: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7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7D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дневника практики</w:t>
      </w:r>
    </w:p>
    <w:p w:rsidR="000577D8" w:rsidRPr="000577D8" w:rsidRDefault="000577D8" w:rsidP="000577D8">
      <w:pPr>
        <w:spacing w:after="0" w:line="240" w:lineRule="auto"/>
        <w:contextualSpacing/>
        <w:rPr>
          <w:rFonts w:ascii="Times New Roman" w:eastAsia="Times New Roman" w:hAnsi="Times New Roman" w:cs="Times New Roman"/>
          <w:smallCaps/>
          <w:sz w:val="24"/>
          <w:szCs w:val="52"/>
        </w:rPr>
      </w:pPr>
    </w:p>
    <w:p w:rsidR="00B53EA2" w:rsidRDefault="00B53EA2" w:rsidP="000577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577D8" w:rsidRPr="000577D8" w:rsidRDefault="000577D8" w:rsidP="000577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577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577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577D8" w:rsidRPr="000577D8" w:rsidRDefault="000577D8" w:rsidP="000577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577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77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577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577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577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7D8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77D8">
        <w:rPr>
          <w:rFonts w:ascii="Times New Roman" w:eastAsia="Times New Roman" w:hAnsi="Times New Roman" w:cs="Times New Roman"/>
          <w:b/>
          <w:bCs/>
        </w:rPr>
        <w:t xml:space="preserve">ПРАКТИКИ_______________________________________ 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577D8">
        <w:rPr>
          <w:rFonts w:ascii="Times New Roman" w:eastAsia="Times New Roman" w:hAnsi="Times New Roman" w:cs="Times New Roman"/>
          <w:bCs/>
        </w:rPr>
        <w:t>(вид практики)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77D8">
        <w:rPr>
          <w:rFonts w:ascii="Times New Roman" w:eastAsia="Times New Roman" w:hAnsi="Times New Roman" w:cs="Times New Roman"/>
        </w:rPr>
        <w:t>в</w:t>
      </w:r>
      <w:r w:rsidRPr="000577D8">
        <w:rPr>
          <w:rFonts w:ascii="Times New Roman" w:eastAsia="Times New Roman" w:hAnsi="Times New Roman" w:cs="Times New Roman"/>
          <w:b/>
          <w:bCs/>
        </w:rPr>
        <w:t>___________________________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577D8">
        <w:rPr>
          <w:rFonts w:ascii="Times New Roman" w:eastAsia="Times New Roman" w:hAnsi="Times New Roman" w:cs="Times New Roman"/>
          <w:b/>
          <w:bCs/>
        </w:rPr>
        <w:t xml:space="preserve">(наименование </w:t>
      </w:r>
      <w:proofErr w:type="gramEnd"/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77D8">
        <w:rPr>
          <w:rFonts w:ascii="Times New Roman" w:eastAsia="Times New Roman" w:hAnsi="Times New Roman" w:cs="Times New Roman"/>
          <w:b/>
          <w:bCs/>
        </w:rPr>
        <w:t>________________________________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77D8">
        <w:rPr>
          <w:rFonts w:ascii="Times New Roman" w:eastAsia="Times New Roman" w:hAnsi="Times New Roman" w:cs="Times New Roman"/>
          <w:b/>
          <w:bCs/>
        </w:rPr>
        <w:t>учреждения)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  <w:b/>
          <w:bCs/>
        </w:rPr>
        <w:t>Студента (</w:t>
      </w:r>
      <w:proofErr w:type="spellStart"/>
      <w:r w:rsidRPr="000577D8">
        <w:rPr>
          <w:rFonts w:ascii="Times New Roman" w:eastAsia="Times New Roman" w:hAnsi="Times New Roman" w:cs="Times New Roman"/>
          <w:b/>
          <w:bCs/>
        </w:rPr>
        <w:t>ки</w:t>
      </w:r>
      <w:proofErr w:type="spellEnd"/>
      <w:r w:rsidRPr="000577D8">
        <w:rPr>
          <w:rFonts w:ascii="Times New Roman" w:eastAsia="Times New Roman" w:hAnsi="Times New Roman" w:cs="Times New Roman"/>
          <w:b/>
          <w:bCs/>
        </w:rPr>
        <w:t xml:space="preserve">) ___ </w:t>
      </w:r>
      <w:r w:rsidRPr="000577D8">
        <w:rPr>
          <w:rFonts w:ascii="Times New Roman" w:eastAsia="Times New Roman" w:hAnsi="Times New Roman" w:cs="Times New Roman"/>
        </w:rPr>
        <w:t>курса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77D8">
        <w:rPr>
          <w:rFonts w:ascii="Times New Roman" w:eastAsia="Times New Roman" w:hAnsi="Times New Roman" w:cs="Times New Roman"/>
        </w:rPr>
        <w:t xml:space="preserve">очной формы обучения 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577D8">
        <w:rPr>
          <w:rFonts w:ascii="Times New Roman" w:eastAsia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77D8">
        <w:rPr>
          <w:rFonts w:ascii="Times New Roman" w:eastAsia="Times New Roman" w:hAnsi="Times New Roman" w:cs="Times New Roman"/>
          <w:bCs/>
        </w:rPr>
        <w:t>__________________________________________</w:t>
      </w:r>
    </w:p>
    <w:p w:rsidR="000577D8" w:rsidRPr="000577D8" w:rsidRDefault="000577D8" w:rsidP="000577D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(Ф. И. О.)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577D8">
        <w:rPr>
          <w:rFonts w:ascii="Times New Roman" w:eastAsia="Times New Roman" w:hAnsi="Times New Roman" w:cs="Times New Roman"/>
          <w:bCs/>
        </w:rPr>
        <w:t>г. Санкт-Петербург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br w:type="page"/>
      </w:r>
      <w:r w:rsidRPr="000577D8">
        <w:rPr>
          <w:rFonts w:ascii="Times New Roman" w:eastAsia="Times New Roman" w:hAnsi="Times New Roman" w:cs="Times New Roman"/>
        </w:rPr>
        <w:lastRenderedPageBreak/>
        <w:t>1 стр.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Дата проведения с___________по__________20__г.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Групповой руководитель от Университета __________________________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Ф.И.О.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Руководитель практики от организации _____________________________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должность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Ф.И.О.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провел___________________________    ______________     ____________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ФИО</w:t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подпись</w:t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дата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Инструктаж получил (а) и усвоил (а):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_______________________     _____________________     _______________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  <w:t>ФИО студента</w:t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подпись</w:t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дата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2 стр.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77D8">
        <w:rPr>
          <w:rFonts w:ascii="Times New Roman" w:eastAsia="Times New Roman" w:hAnsi="Times New Roman" w:cs="Times New Roman"/>
          <w:b/>
        </w:rPr>
        <w:t>Памятка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77D8">
        <w:rPr>
          <w:rFonts w:ascii="Times New Roman" w:eastAsia="Times New Roman" w:hAnsi="Times New Roman" w:cs="Times New Roman"/>
          <w:b/>
        </w:rPr>
        <w:t>студенту, убывающему на практику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  <w:b/>
        </w:rPr>
        <w:t>ПЕРЕД НАЧАЛОМ ПРАКТИКИ:</w:t>
      </w:r>
    </w:p>
    <w:p w:rsidR="000577D8" w:rsidRPr="000577D8" w:rsidRDefault="000577D8" w:rsidP="000577D8">
      <w:pPr>
        <w:widowControl w:val="0"/>
        <w:numPr>
          <w:ilvl w:val="0"/>
          <w:numId w:val="34"/>
        </w:numPr>
        <w:tabs>
          <w:tab w:val="num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0577D8" w:rsidRPr="000577D8" w:rsidRDefault="000577D8" w:rsidP="000577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0577D8" w:rsidRPr="000577D8" w:rsidRDefault="000577D8" w:rsidP="000577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0577D8" w:rsidRPr="000577D8" w:rsidRDefault="000577D8" w:rsidP="000577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0577D8" w:rsidRPr="000577D8" w:rsidRDefault="000577D8" w:rsidP="000577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77D8">
        <w:rPr>
          <w:rFonts w:ascii="Times New Roman" w:eastAsia="Times New Roman" w:hAnsi="Times New Roman" w:cs="Times New Roman"/>
          <w:b/>
        </w:rPr>
        <w:t>ВО ВРЕМЯ ПРАКТИКИ:</w:t>
      </w:r>
    </w:p>
    <w:p w:rsidR="000577D8" w:rsidRPr="000577D8" w:rsidRDefault="000577D8" w:rsidP="000577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выполнять работы, предусмотренные программой практики;</w:t>
      </w:r>
    </w:p>
    <w:p w:rsidR="000577D8" w:rsidRPr="000577D8" w:rsidRDefault="000577D8" w:rsidP="000577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0577D8" w:rsidRPr="000577D8" w:rsidRDefault="000577D8" w:rsidP="000577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0577D8" w:rsidRPr="000577D8" w:rsidRDefault="000577D8" w:rsidP="000577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0577D8" w:rsidRPr="000577D8" w:rsidRDefault="000577D8" w:rsidP="000577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0577D8" w:rsidRPr="000577D8" w:rsidRDefault="000577D8" w:rsidP="000577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получить оценку своей работы в аттестационном листе.</w:t>
      </w:r>
    </w:p>
    <w:p w:rsidR="000577D8" w:rsidRPr="000577D8" w:rsidRDefault="000577D8" w:rsidP="000577D8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77D8">
        <w:rPr>
          <w:rFonts w:ascii="Times New Roman" w:eastAsia="Times New Roman" w:hAnsi="Times New Roman" w:cs="Times New Roman"/>
          <w:b/>
        </w:rPr>
        <w:t>ПО ОКОНЧАНИИ ПРАКТИКИ:</w:t>
      </w:r>
    </w:p>
    <w:p w:rsidR="000577D8" w:rsidRPr="000577D8" w:rsidRDefault="000577D8" w:rsidP="000577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</w:t>
      </w:r>
      <w:r w:rsidRPr="000577D8">
        <w:rPr>
          <w:rFonts w:ascii="Times New Roman" w:eastAsia="Times New Roman" w:hAnsi="Times New Roman" w:cs="Times New Roman"/>
        </w:rPr>
        <w:lastRenderedPageBreak/>
        <w:t>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0577D8">
        <w:rPr>
          <w:rFonts w:ascii="Times New Roman" w:eastAsia="Times New Roman" w:hAnsi="Times New Roman" w:cs="Times New Roman"/>
        </w:rPr>
        <w:t>подсайте</w:t>
      </w:r>
      <w:proofErr w:type="spellEnd"/>
      <w:r w:rsidRPr="000577D8">
        <w:rPr>
          <w:rFonts w:ascii="Times New Roman" w:eastAsia="Times New Roman" w:hAnsi="Times New Roman" w:cs="Times New Roman"/>
        </w:rPr>
        <w:t xml:space="preserve"> филиала в разделе Образование);</w:t>
      </w:r>
    </w:p>
    <w:p w:rsidR="000577D8" w:rsidRPr="000577D8" w:rsidRDefault="000577D8" w:rsidP="000577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0577D8" w:rsidRPr="000577D8" w:rsidRDefault="000577D8" w:rsidP="000577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защитить отчет о практике, быть готовым к выступлению;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3 стр.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77D8">
        <w:rPr>
          <w:rFonts w:ascii="Times New Roman" w:eastAsia="Times New Roman" w:hAnsi="Times New Roman" w:cs="Times New Roman"/>
          <w:b/>
        </w:rPr>
        <w:t>План проведения практики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План проведения практики по учебной, профилю специальности подтверждаю (</w:t>
      </w:r>
      <w:proofErr w:type="gramStart"/>
      <w:r w:rsidRPr="000577D8">
        <w:rPr>
          <w:rFonts w:ascii="Times New Roman" w:eastAsia="Times New Roman" w:hAnsi="Times New Roman" w:cs="Times New Roman"/>
        </w:rPr>
        <w:t>нужное</w:t>
      </w:r>
      <w:proofErr w:type="gramEnd"/>
      <w:r w:rsidRPr="000577D8">
        <w:rPr>
          <w:rFonts w:ascii="Times New Roman" w:eastAsia="Times New Roman" w:hAnsi="Times New Roman" w:cs="Times New Roman"/>
        </w:rPr>
        <w:t xml:space="preserve"> подчеркнуть) по модулю______________________________________________________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7D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7D8">
              <w:rPr>
                <w:rFonts w:ascii="Times New Roman" w:eastAsia="Times New Roman" w:hAnsi="Times New Roman" w:cs="Times New Roman"/>
              </w:rPr>
              <w:t>Содержание работ и рабочее место практиканта</w:t>
            </w: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c>
          <w:tcPr>
            <w:tcW w:w="1725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577D8" w:rsidRPr="000577D8" w:rsidRDefault="000577D8" w:rsidP="0005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br w:type="page"/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lastRenderedPageBreak/>
        <w:t>4 стр.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77D8">
        <w:rPr>
          <w:rFonts w:ascii="Times New Roman" w:eastAsia="Times New Roman" w:hAnsi="Times New Roman" w:cs="Times New Roman"/>
          <w:b/>
        </w:rPr>
        <w:t>ЗАПИСИ О РАБОТАХ, ВЫПОЛНЕННЫХ</w:t>
      </w:r>
      <w:r w:rsidRPr="000577D8">
        <w:rPr>
          <w:rFonts w:ascii="Times New Roman" w:eastAsia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0577D8" w:rsidRPr="000577D8" w:rsidTr="00B51F0A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577D8" w:rsidRPr="000577D8" w:rsidTr="00B51F0A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Первая неделя практики</w:t>
            </w:r>
          </w:p>
        </w:tc>
      </w:tr>
      <w:tr w:rsidR="000577D8" w:rsidRPr="000577D8" w:rsidTr="00B51F0A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0577D8" w:rsidRPr="000577D8" w:rsidTr="00B51F0A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577D8" w:rsidRPr="000577D8" w:rsidTr="00B51F0A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br w:type="page"/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lastRenderedPageBreak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0577D8" w:rsidRPr="000577D8" w:rsidTr="00B51F0A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77D8" w:rsidRPr="000577D8" w:rsidTr="00B51F0A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вторая неделя практики</w:t>
            </w:r>
          </w:p>
        </w:tc>
      </w:tr>
      <w:tr w:rsidR="000577D8" w:rsidRPr="000577D8" w:rsidTr="00B51F0A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 xml:space="preserve">7 </w:t>
      </w:r>
      <w:proofErr w:type="spellStart"/>
      <w:proofErr w:type="gramStart"/>
      <w:r w:rsidRPr="000577D8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0577D8" w:rsidRPr="000577D8" w:rsidTr="00B51F0A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577D8" w:rsidRPr="000577D8" w:rsidTr="00B51F0A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7D8" w:rsidRPr="000577D8" w:rsidTr="00B51F0A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7D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D8" w:rsidRPr="000577D8" w:rsidRDefault="000577D8" w:rsidP="000577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77D8" w:rsidRPr="000577D8" w:rsidRDefault="000577D8" w:rsidP="000577D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52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Руководитель практики от предприятия</w:t>
      </w:r>
      <w:proofErr w:type="gramStart"/>
      <w:r w:rsidRPr="000577D8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_______________________    ____________________  _______________________-</w:t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 xml:space="preserve">должность </w:t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подпись</w:t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</w:r>
      <w:r w:rsidRPr="000577D8">
        <w:rPr>
          <w:rFonts w:ascii="Times New Roman" w:eastAsia="Times New Roman" w:hAnsi="Times New Roman" w:cs="Times New Roman"/>
        </w:rPr>
        <w:tab/>
        <w:t>ФИО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577D8" w:rsidRPr="000577D8" w:rsidRDefault="000577D8" w:rsidP="000577D8">
      <w:pPr>
        <w:widowControl w:val="0"/>
        <w:autoSpaceDE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   МП</w:t>
      </w: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0577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577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577D8">
        <w:rPr>
          <w:rFonts w:ascii="Times New Roman" w:eastAsia="Times New Roman" w:hAnsi="Times New Roman" w:cs="Times New Roman"/>
          <w:b/>
        </w:rPr>
        <w:t>ХАРАКТЕРИСТИКА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студента _____________ факультета ___ курса _____________ формы обучения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(Ф.И.О. студента полностью)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 w:rsidRPr="000577D8">
        <w:rPr>
          <w:rFonts w:ascii="Times New Roman" w:eastAsia="Times New Roman" w:hAnsi="Times New Roman" w:cs="Times New Roman"/>
        </w:rPr>
        <w:t>проходившего</w:t>
      </w:r>
      <w:proofErr w:type="gramEnd"/>
      <w:r w:rsidRPr="000577D8">
        <w:rPr>
          <w:rFonts w:ascii="Times New Roman" w:eastAsia="Times New Roman" w:hAnsi="Times New Roman" w:cs="Times New Roman"/>
        </w:rPr>
        <w:t xml:space="preserve"> преддипломную практику в ______________________________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ab/>
        <w:t>В характеристике отражается: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- время, в течение которого студент проходил практику;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- отношение студента к практике;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- в каком объеме выполнена программа практики;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- уровень теоретических знаний;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- об отношениях студента с работниками организации и посетителями;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- замечания и пожелания студенту.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- общий вывод руководителя практики от организации о выполнении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- студентом программы практики и, какой он заслуживает оценки.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М.П.</w:t>
      </w:r>
    </w:p>
    <w:p w:rsidR="000577D8" w:rsidRPr="000577D8" w:rsidRDefault="000577D8" w:rsidP="000577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77D8" w:rsidRPr="000577D8" w:rsidRDefault="000577D8" w:rsidP="00057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577D8" w:rsidRPr="000577D8" w:rsidRDefault="000577D8" w:rsidP="00057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577D8">
        <w:rPr>
          <w:rFonts w:ascii="Times New Roman" w:eastAsia="Times New Roman" w:hAnsi="Times New Roman" w:cs="Times New Roman"/>
          <w:b/>
        </w:rPr>
        <w:br w:type="page"/>
      </w: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7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7D8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титульного листа отчета по практике </w:t>
      </w:r>
    </w:p>
    <w:p w:rsidR="00B53EA2" w:rsidRDefault="00B53EA2" w:rsidP="000577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577D8" w:rsidRPr="000577D8" w:rsidRDefault="000577D8" w:rsidP="000577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577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577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577D8" w:rsidRPr="000577D8" w:rsidRDefault="000577D8" w:rsidP="000577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577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77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577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577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577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577D8" w:rsidRPr="000577D8" w:rsidRDefault="000577D8" w:rsidP="00057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7D8">
        <w:rPr>
          <w:rFonts w:ascii="Times New Roman" w:eastAsia="Calibri" w:hAnsi="Times New Roman" w:cs="Times New Roman"/>
          <w:b/>
          <w:sz w:val="28"/>
          <w:szCs w:val="28"/>
        </w:rPr>
        <w:t>ОТЧЕТ ПО ПРОХОЖДЕНИЮ ПРАКТИКИ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577D8">
        <w:rPr>
          <w:rFonts w:ascii="Times New Roman" w:eastAsia="Times New Roman" w:hAnsi="Times New Roman" w:cs="Times New Roman"/>
          <w:b/>
          <w:sz w:val="24"/>
          <w:szCs w:val="20"/>
        </w:rPr>
        <w:t>Студент_______________________________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577D8">
        <w:rPr>
          <w:rFonts w:ascii="Times New Roman" w:eastAsia="Times New Roman" w:hAnsi="Times New Roman" w:cs="Times New Roman"/>
          <w:b/>
          <w:sz w:val="24"/>
          <w:szCs w:val="20"/>
        </w:rPr>
        <w:t>Специальность ________________________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577D8">
        <w:rPr>
          <w:rFonts w:ascii="Times New Roman" w:eastAsia="Times New Roman" w:hAnsi="Times New Roman" w:cs="Times New Roman"/>
          <w:b/>
          <w:sz w:val="24"/>
          <w:szCs w:val="20"/>
        </w:rPr>
        <w:t>Группа ________   Отделение  очное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577D8">
        <w:rPr>
          <w:rFonts w:ascii="Times New Roman" w:eastAsia="Times New Roman" w:hAnsi="Times New Roman" w:cs="Times New Roman"/>
          <w:b/>
          <w:sz w:val="24"/>
          <w:szCs w:val="20"/>
        </w:rPr>
        <w:t>Вид практики____________________________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577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577D8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 прохождения практики </w:t>
      </w:r>
      <w:r w:rsidRPr="000577D8">
        <w:rPr>
          <w:rFonts w:ascii="Times New Roman" w:eastAsia="Times New Roman" w:hAnsi="Times New Roman" w:cs="Times New Roman"/>
          <w:b/>
          <w:sz w:val="24"/>
          <w:szCs w:val="20"/>
        </w:rPr>
        <w:br/>
        <w:t>___________________________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577D8">
        <w:rPr>
          <w:rFonts w:ascii="Times New Roman" w:eastAsia="Times New Roman" w:hAnsi="Times New Roman" w:cs="Times New Roman"/>
          <w:b/>
          <w:sz w:val="24"/>
          <w:szCs w:val="20"/>
        </w:rPr>
        <w:t>Место прохождения практики  ____________________________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577D8">
        <w:rPr>
          <w:rFonts w:ascii="Times New Roman" w:eastAsia="Times New Roman" w:hAnsi="Times New Roman" w:cs="Times New Roman"/>
          <w:b/>
          <w:sz w:val="24"/>
          <w:szCs w:val="20"/>
        </w:rPr>
        <w:t>Руководитель практики от Университета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577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0577D8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577D8">
        <w:rPr>
          <w:rFonts w:ascii="Times New Roman" w:eastAsia="Times New Roman" w:hAnsi="Times New Roman" w:cs="Times New Roman"/>
          <w:b/>
          <w:sz w:val="24"/>
          <w:szCs w:val="20"/>
        </w:rPr>
        <w:t xml:space="preserve">Руководитель практики от предприятия 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577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0577D8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7D8">
        <w:rPr>
          <w:rFonts w:ascii="Times New Roman" w:eastAsia="Calibri" w:hAnsi="Times New Roman" w:cs="Times New Roman"/>
          <w:sz w:val="24"/>
          <w:szCs w:val="24"/>
        </w:rPr>
        <w:t xml:space="preserve">Санкт-Петербург 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7D8">
        <w:rPr>
          <w:rFonts w:ascii="Times New Roman" w:eastAsia="Calibri" w:hAnsi="Times New Roman" w:cs="Times New Roman"/>
          <w:sz w:val="24"/>
          <w:szCs w:val="24"/>
        </w:rPr>
        <w:t>20_____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7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577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6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3EA2" w:rsidRDefault="00B53EA2" w:rsidP="000577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577D8" w:rsidRPr="000577D8" w:rsidRDefault="000577D8" w:rsidP="000577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577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577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577D8" w:rsidRPr="000577D8" w:rsidRDefault="000577D8" w:rsidP="000577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577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77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577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577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577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577D8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0577D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577D8">
        <w:rPr>
          <w:rFonts w:ascii="Times New Roman" w:eastAsia="Times New Roman" w:hAnsi="Times New Roman" w:cs="Times New Roman"/>
          <w:bCs/>
        </w:rPr>
        <w:t>(вид практики)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577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1. Сроки практики </w:t>
      </w:r>
      <w:r w:rsidRPr="000577D8">
        <w:rPr>
          <w:rFonts w:ascii="Times New Roman" w:eastAsia="Calibri" w:hAnsi="Times New Roman" w:cs="Times New Roman"/>
          <w:i/>
          <w:iCs/>
          <w:sz w:val="23"/>
          <w:szCs w:val="23"/>
        </w:rPr>
        <w:t>(необходимо указать даты начала и окончания практики).</w:t>
      </w:r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577D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2. </w:t>
      </w:r>
      <w:r w:rsidRPr="000577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Количество </w:t>
      </w:r>
      <w:proofErr w:type="gramStart"/>
      <w:r w:rsidRPr="000577D8">
        <w:rPr>
          <w:rFonts w:ascii="Times New Roman" w:eastAsia="Calibri" w:hAnsi="Times New Roman" w:cs="Times New Roman"/>
          <w:b/>
          <w:bCs/>
          <w:sz w:val="23"/>
          <w:szCs w:val="23"/>
        </w:rPr>
        <w:t>обучающихся</w:t>
      </w:r>
      <w:proofErr w:type="gramEnd"/>
      <w:r w:rsidRPr="000577D8">
        <w:rPr>
          <w:rFonts w:ascii="Times New Roman" w:eastAsia="Calibri" w:hAnsi="Times New Roman" w:cs="Times New Roman"/>
          <w:b/>
          <w:bCs/>
          <w:sz w:val="23"/>
          <w:szCs w:val="23"/>
        </w:rPr>
        <w:t>_________________________________________</w:t>
      </w:r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577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3. Места прохождения практик обучающихся </w:t>
      </w:r>
      <w:r w:rsidRPr="000577D8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(необходимо </w:t>
      </w:r>
      <w:proofErr w:type="gramStart"/>
      <w:r w:rsidRPr="000577D8">
        <w:rPr>
          <w:rFonts w:ascii="Times New Roman" w:eastAsia="Calibri" w:hAnsi="Times New Roman" w:cs="Times New Roman"/>
          <w:i/>
          <w:iCs/>
          <w:sz w:val="23"/>
          <w:szCs w:val="23"/>
        </w:rPr>
        <w:t>внести в текст отчета таблицу из приказа на практику где указаны</w:t>
      </w:r>
      <w:proofErr w:type="gramEnd"/>
      <w:r w:rsidRPr="000577D8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Ф.И.О. обучающегося и его место практики).</w:t>
      </w:r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577D8">
        <w:rPr>
          <w:rFonts w:ascii="Times New Roman" w:eastAsia="Calibri" w:hAnsi="Times New Roman" w:cs="Times New Roman"/>
          <w:b/>
          <w:bCs/>
          <w:sz w:val="23"/>
          <w:szCs w:val="23"/>
        </w:rPr>
        <w:t>4. Отзыв:</w:t>
      </w:r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577D8">
        <w:rPr>
          <w:rFonts w:ascii="Times New Roman" w:eastAsia="Calibri" w:hAnsi="Times New Roman" w:cs="Times New Roman"/>
          <w:sz w:val="23"/>
          <w:szCs w:val="23"/>
        </w:rPr>
        <w:t>Основными целями и задачами практики являются:__________________</w:t>
      </w:r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577D8">
        <w:rPr>
          <w:rFonts w:ascii="Times New Roman" w:eastAsia="Calibri" w:hAnsi="Times New Roman" w:cs="Times New Roman"/>
          <w:sz w:val="23"/>
          <w:szCs w:val="23"/>
        </w:rPr>
        <w:t xml:space="preserve">По итогам прохождения практики </w:t>
      </w:r>
      <w:r w:rsidRPr="000577D8">
        <w:rPr>
          <w:rFonts w:ascii="Times New Roman" w:eastAsia="Calibri" w:hAnsi="Times New Roman" w:cs="Times New Roman"/>
          <w:i/>
          <w:iCs/>
          <w:sz w:val="23"/>
          <w:szCs w:val="23"/>
        </w:rPr>
        <w:t>(бакалавры, магистранты, специалисты):</w:t>
      </w:r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577D8">
        <w:rPr>
          <w:rFonts w:ascii="Times New Roman" w:eastAsia="Calibri" w:hAnsi="Times New Roman" w:cs="Times New Roman"/>
          <w:sz w:val="23"/>
          <w:szCs w:val="23"/>
        </w:rPr>
        <w:t xml:space="preserve">- освоили_________ - компетенции* </w:t>
      </w:r>
      <w:r w:rsidRPr="000577D8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все необходимые компетенции</w:t>
      </w:r>
      <w:proofErr w:type="gramEnd"/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577D8">
        <w:rPr>
          <w:rFonts w:ascii="Times New Roman" w:eastAsia="Calibri" w:hAnsi="Times New Roman" w:cs="Times New Roman"/>
          <w:i/>
          <w:iCs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577D8">
        <w:rPr>
          <w:rFonts w:ascii="Times New Roman" w:eastAsia="Calibri" w:hAnsi="Times New Roman" w:cs="Times New Roman"/>
          <w:sz w:val="23"/>
          <w:szCs w:val="23"/>
        </w:rPr>
        <w:t xml:space="preserve">- овладели на практике </w:t>
      </w:r>
      <w:proofErr w:type="spellStart"/>
      <w:r w:rsidRPr="000577D8">
        <w:rPr>
          <w:rFonts w:ascii="Times New Roman" w:eastAsia="Calibri" w:hAnsi="Times New Roman" w:cs="Times New Roman"/>
          <w:sz w:val="23"/>
          <w:szCs w:val="23"/>
        </w:rPr>
        <w:t>навыками_____________</w:t>
      </w:r>
      <w:proofErr w:type="spellEnd"/>
      <w:r w:rsidRPr="000577D8">
        <w:rPr>
          <w:rFonts w:ascii="Times New Roman" w:eastAsia="Calibri" w:hAnsi="Times New Roman" w:cs="Times New Roman"/>
          <w:i/>
          <w:iCs/>
          <w:sz w:val="23"/>
          <w:szCs w:val="23"/>
        </w:rPr>
        <w:t>(раскрыть перечисленные</w:t>
      </w:r>
      <w:proofErr w:type="gramEnd"/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577D8">
        <w:rPr>
          <w:rFonts w:ascii="Times New Roman" w:eastAsia="Calibri" w:hAnsi="Times New Roman" w:cs="Times New Roman"/>
          <w:i/>
          <w:iCs/>
          <w:sz w:val="23"/>
          <w:szCs w:val="23"/>
        </w:rPr>
        <w:t>компетенции);</w:t>
      </w:r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577D8">
        <w:rPr>
          <w:rFonts w:ascii="Times New Roman" w:eastAsia="Calibri" w:hAnsi="Times New Roman" w:cs="Times New Roman"/>
          <w:sz w:val="23"/>
          <w:szCs w:val="23"/>
        </w:rPr>
        <w:t xml:space="preserve">- приняли участие в выполнении следующих видов работ </w:t>
      </w:r>
      <w:r w:rsidRPr="000577D8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виды работ).</w:t>
      </w:r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577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Результаты прохождения </w:t>
      </w:r>
      <w:r w:rsidRPr="000577D8">
        <w:rPr>
          <w:rFonts w:ascii="Times New Roman" w:eastAsia="Calibri" w:hAnsi="Times New Roman" w:cs="Times New Roman"/>
          <w:i/>
          <w:iCs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577D8">
        <w:rPr>
          <w:rFonts w:ascii="Times New Roman" w:eastAsia="Calibri" w:hAnsi="Times New Roman" w:cs="Times New Roman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0577D8" w:rsidRPr="000577D8" w:rsidRDefault="000577D8" w:rsidP="00057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577D8">
        <w:rPr>
          <w:rFonts w:ascii="Times New Roman" w:eastAsia="Calibri" w:hAnsi="Times New Roman" w:cs="Times New Roman"/>
          <w:b/>
          <w:bCs/>
          <w:sz w:val="23"/>
          <w:szCs w:val="23"/>
        </w:rPr>
        <w:t>5. Предложения______________________________________________________</w:t>
      </w: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577D8">
        <w:rPr>
          <w:rFonts w:ascii="Times New Roman" w:eastAsia="Times New Roman" w:hAnsi="Times New Roman" w:cs="Times New Roman"/>
          <w:b/>
          <w:bCs/>
        </w:rPr>
        <w:t>Групповой руководитель_________________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77D8">
        <w:rPr>
          <w:rFonts w:ascii="Times New Roman" w:eastAsia="Times New Roman" w:hAnsi="Times New Roman" w:cs="Times New Roman"/>
        </w:rPr>
        <w:t>Дата, подпись_________________</w:t>
      </w: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7D8" w:rsidRPr="000577D8" w:rsidRDefault="000577D8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7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577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7</w:t>
      </w: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7D8" w:rsidRPr="000577D8" w:rsidRDefault="000577D8" w:rsidP="000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7D8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и содержанию отчетов студентов.</w:t>
      </w:r>
    </w:p>
    <w:p w:rsidR="00CA5F7D" w:rsidRPr="000D55A6" w:rsidRDefault="00CA5F7D" w:rsidP="00CA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, шрифт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Times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New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Roman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>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Объем отчета должен составлять не менее 10 листов.</w:t>
      </w:r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должен иметь стандартный титульный лист (Приложение 12/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ф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Содержание отчета должно включать в себя:</w:t>
      </w:r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Введение:</w:t>
      </w:r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сроки практики (дата начала и продолжительность практики),</w:t>
      </w:r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место прохождения практики (наименование и описание организации),</w:t>
      </w:r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основных работ, соответствующих индивидуальному заданию.</w:t>
      </w:r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Основная часть:</w:t>
      </w:r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организации работы в процессе практики,</w:t>
      </w:r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выполненных видов работ и заданий,</w:t>
      </w:r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  <w:proofErr w:type="gramEnd"/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своей деятельности в соответствии с этапами рабочего плана-графика проведения практики.</w:t>
      </w:r>
    </w:p>
    <w:p w:rsidR="00CA5F7D" w:rsidRPr="000D55A6" w:rsidRDefault="00CA5F7D" w:rsidP="00CA5F7D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Заключение:</w:t>
      </w:r>
    </w:p>
    <w:p w:rsidR="00CA5F7D" w:rsidRPr="000D55A6" w:rsidRDefault="00CA5F7D" w:rsidP="00CA5F7D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CA5F7D" w:rsidRPr="000D55A6" w:rsidRDefault="00CA5F7D" w:rsidP="00CA5F7D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индивидуальные выводы о практической значимости для себя проведенного вида практики;</w:t>
      </w:r>
    </w:p>
    <w:p w:rsidR="00CA5F7D" w:rsidRPr="000D55A6" w:rsidRDefault="00CA5F7D" w:rsidP="00CA5F7D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CA5F7D" w:rsidRPr="000D55A6" w:rsidRDefault="00CA5F7D" w:rsidP="00CA5F7D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</w:t>
      </w:r>
      <w:proofErr w:type="gramStart"/>
      <w:r w:rsidRPr="000D55A6">
        <w:rPr>
          <w:bCs/>
          <w:color w:val="auto"/>
          <w:spacing w:val="2"/>
        </w:rPr>
        <w:t>ст вкл</w:t>
      </w:r>
      <w:proofErr w:type="gramEnd"/>
      <w:r w:rsidRPr="000D55A6">
        <w:rPr>
          <w:bCs/>
          <w:color w:val="auto"/>
          <w:spacing w:val="2"/>
        </w:rPr>
        <w:t>ючается в общую нумерацию страниц, однако номер страницы на титульном листе не проставляется.</w:t>
      </w:r>
    </w:p>
    <w:p w:rsidR="00CA5F7D" w:rsidRPr="000D55A6" w:rsidRDefault="00CA5F7D" w:rsidP="00CA5F7D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CA5F7D" w:rsidRDefault="00CA5F7D" w:rsidP="00CA5F7D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CA5F7D" w:rsidRDefault="00CA5F7D" w:rsidP="00CA5F7D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91764D" w:rsidRDefault="0091764D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A5F7D" w:rsidRDefault="00CA5F7D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A5F7D" w:rsidRDefault="00CA5F7D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A5F7D" w:rsidRPr="0091764D" w:rsidRDefault="00CA5F7D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CA5F7D" w:rsidRPr="0091764D" w:rsidSect="00800791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BD" w:rsidRDefault="007477BD" w:rsidP="009D7640">
      <w:pPr>
        <w:spacing w:after="0" w:line="240" w:lineRule="auto"/>
      </w:pPr>
      <w:r>
        <w:separator/>
      </w:r>
    </w:p>
  </w:endnote>
  <w:endnote w:type="continuationSeparator" w:id="1">
    <w:p w:rsidR="007477BD" w:rsidRDefault="007477BD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A" w:rsidRDefault="00A5119F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1F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1F0A" w:rsidRDefault="00B51F0A" w:rsidP="00373ED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1225"/>
      <w:docPartObj>
        <w:docPartGallery w:val="Page Numbers (Bottom of Page)"/>
        <w:docPartUnique/>
      </w:docPartObj>
    </w:sdtPr>
    <w:sdtContent>
      <w:p w:rsidR="00B51F0A" w:rsidRDefault="00A5119F">
        <w:pPr>
          <w:pStyle w:val="a6"/>
          <w:jc w:val="right"/>
        </w:pPr>
        <w:r>
          <w:fldChar w:fldCharType="begin"/>
        </w:r>
        <w:r w:rsidR="00B51F0A">
          <w:instrText xml:space="preserve"> PAGE   \* MERGEFORMAT </w:instrText>
        </w:r>
        <w:r>
          <w:fldChar w:fldCharType="separate"/>
        </w:r>
        <w:r w:rsidR="003932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1F0A" w:rsidRDefault="00B51F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BD" w:rsidRDefault="007477BD" w:rsidP="009D7640">
      <w:pPr>
        <w:spacing w:after="0" w:line="240" w:lineRule="auto"/>
      </w:pPr>
      <w:r>
        <w:separator/>
      </w:r>
    </w:p>
  </w:footnote>
  <w:footnote w:type="continuationSeparator" w:id="1">
    <w:p w:rsidR="007477BD" w:rsidRDefault="007477BD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9E6"/>
    <w:rsid w:val="00002AB6"/>
    <w:rsid w:val="00003445"/>
    <w:rsid w:val="00005771"/>
    <w:rsid w:val="00007D26"/>
    <w:rsid w:val="00015E1D"/>
    <w:rsid w:val="00020069"/>
    <w:rsid w:val="00023CE1"/>
    <w:rsid w:val="00024C98"/>
    <w:rsid w:val="00024FF9"/>
    <w:rsid w:val="00032A2C"/>
    <w:rsid w:val="00032B06"/>
    <w:rsid w:val="00033250"/>
    <w:rsid w:val="00041DCD"/>
    <w:rsid w:val="00046AD3"/>
    <w:rsid w:val="00046E3C"/>
    <w:rsid w:val="00050F8C"/>
    <w:rsid w:val="00055EB4"/>
    <w:rsid w:val="000577D8"/>
    <w:rsid w:val="00060110"/>
    <w:rsid w:val="00064994"/>
    <w:rsid w:val="00067381"/>
    <w:rsid w:val="00070983"/>
    <w:rsid w:val="00070F6D"/>
    <w:rsid w:val="000755EF"/>
    <w:rsid w:val="00075DA9"/>
    <w:rsid w:val="00083AFA"/>
    <w:rsid w:val="00087E3D"/>
    <w:rsid w:val="00091BE3"/>
    <w:rsid w:val="000A0A7A"/>
    <w:rsid w:val="000A18F0"/>
    <w:rsid w:val="000A2AA5"/>
    <w:rsid w:val="000B3D4B"/>
    <w:rsid w:val="000B7BE1"/>
    <w:rsid w:val="000C6C94"/>
    <w:rsid w:val="000C6DC8"/>
    <w:rsid w:val="000C7D8E"/>
    <w:rsid w:val="000D080D"/>
    <w:rsid w:val="000D4379"/>
    <w:rsid w:val="000D6416"/>
    <w:rsid w:val="001049C4"/>
    <w:rsid w:val="001063EC"/>
    <w:rsid w:val="00107738"/>
    <w:rsid w:val="00107A85"/>
    <w:rsid w:val="001152D4"/>
    <w:rsid w:val="001243B8"/>
    <w:rsid w:val="00125F56"/>
    <w:rsid w:val="00130E26"/>
    <w:rsid w:val="00133AF3"/>
    <w:rsid w:val="0013584D"/>
    <w:rsid w:val="00135A93"/>
    <w:rsid w:val="00136CC0"/>
    <w:rsid w:val="00155520"/>
    <w:rsid w:val="00164EE9"/>
    <w:rsid w:val="001734CF"/>
    <w:rsid w:val="00173514"/>
    <w:rsid w:val="001745A4"/>
    <w:rsid w:val="001750ED"/>
    <w:rsid w:val="00180D37"/>
    <w:rsid w:val="00181D7D"/>
    <w:rsid w:val="00181E27"/>
    <w:rsid w:val="0018547C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7409"/>
    <w:rsid w:val="001F60C5"/>
    <w:rsid w:val="001F69D8"/>
    <w:rsid w:val="001F7D23"/>
    <w:rsid w:val="002000B4"/>
    <w:rsid w:val="00204F74"/>
    <w:rsid w:val="0020548C"/>
    <w:rsid w:val="00207059"/>
    <w:rsid w:val="00207BBC"/>
    <w:rsid w:val="00213C46"/>
    <w:rsid w:val="002232C0"/>
    <w:rsid w:val="002239EC"/>
    <w:rsid w:val="00224260"/>
    <w:rsid w:val="002310BE"/>
    <w:rsid w:val="00231D4D"/>
    <w:rsid w:val="00246E9B"/>
    <w:rsid w:val="00251FAE"/>
    <w:rsid w:val="00257BD6"/>
    <w:rsid w:val="0026289E"/>
    <w:rsid w:val="00264633"/>
    <w:rsid w:val="00265895"/>
    <w:rsid w:val="00270411"/>
    <w:rsid w:val="00284E5D"/>
    <w:rsid w:val="00284E95"/>
    <w:rsid w:val="0029200F"/>
    <w:rsid w:val="0029237C"/>
    <w:rsid w:val="00292889"/>
    <w:rsid w:val="002A2310"/>
    <w:rsid w:val="002A3723"/>
    <w:rsid w:val="002B7854"/>
    <w:rsid w:val="002C10D3"/>
    <w:rsid w:val="002C4A7F"/>
    <w:rsid w:val="002E0DB2"/>
    <w:rsid w:val="002E3112"/>
    <w:rsid w:val="002E4503"/>
    <w:rsid w:val="002E5355"/>
    <w:rsid w:val="002E7A17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1496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49CD"/>
    <w:rsid w:val="0038600B"/>
    <w:rsid w:val="00386516"/>
    <w:rsid w:val="0039329B"/>
    <w:rsid w:val="00396005"/>
    <w:rsid w:val="00397D7B"/>
    <w:rsid w:val="003A197E"/>
    <w:rsid w:val="003A5DFB"/>
    <w:rsid w:val="003B26D1"/>
    <w:rsid w:val="003B77D4"/>
    <w:rsid w:val="003B7C13"/>
    <w:rsid w:val="003C15E2"/>
    <w:rsid w:val="003C7B37"/>
    <w:rsid w:val="003C7B9D"/>
    <w:rsid w:val="003E2A1F"/>
    <w:rsid w:val="003E5DF2"/>
    <w:rsid w:val="003E6E8B"/>
    <w:rsid w:val="003E7433"/>
    <w:rsid w:val="003F0A01"/>
    <w:rsid w:val="003F5AEE"/>
    <w:rsid w:val="003F79B4"/>
    <w:rsid w:val="00400AFA"/>
    <w:rsid w:val="00405144"/>
    <w:rsid w:val="00406198"/>
    <w:rsid w:val="004219C6"/>
    <w:rsid w:val="00425028"/>
    <w:rsid w:val="0045091A"/>
    <w:rsid w:val="00454732"/>
    <w:rsid w:val="004549FD"/>
    <w:rsid w:val="00457C2A"/>
    <w:rsid w:val="00460E8F"/>
    <w:rsid w:val="004627D8"/>
    <w:rsid w:val="00473BEA"/>
    <w:rsid w:val="004740AA"/>
    <w:rsid w:val="0047736A"/>
    <w:rsid w:val="0047780D"/>
    <w:rsid w:val="004811C0"/>
    <w:rsid w:val="00481E9A"/>
    <w:rsid w:val="00493089"/>
    <w:rsid w:val="00493BD0"/>
    <w:rsid w:val="004A4895"/>
    <w:rsid w:val="004A792A"/>
    <w:rsid w:val="004B0F5C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07B17"/>
    <w:rsid w:val="00511DAB"/>
    <w:rsid w:val="005252E2"/>
    <w:rsid w:val="00532897"/>
    <w:rsid w:val="00536641"/>
    <w:rsid w:val="00537092"/>
    <w:rsid w:val="005458F8"/>
    <w:rsid w:val="00561453"/>
    <w:rsid w:val="005644B5"/>
    <w:rsid w:val="00567A05"/>
    <w:rsid w:val="0057041D"/>
    <w:rsid w:val="00570834"/>
    <w:rsid w:val="005724DD"/>
    <w:rsid w:val="00590D91"/>
    <w:rsid w:val="00590E0A"/>
    <w:rsid w:val="00592000"/>
    <w:rsid w:val="0059228E"/>
    <w:rsid w:val="0059784B"/>
    <w:rsid w:val="005A1790"/>
    <w:rsid w:val="005A66E8"/>
    <w:rsid w:val="005B126E"/>
    <w:rsid w:val="005B1DA9"/>
    <w:rsid w:val="005B3068"/>
    <w:rsid w:val="005C070A"/>
    <w:rsid w:val="005C7AB2"/>
    <w:rsid w:val="005D25D9"/>
    <w:rsid w:val="005D5259"/>
    <w:rsid w:val="005D67B7"/>
    <w:rsid w:val="005D6873"/>
    <w:rsid w:val="005D6976"/>
    <w:rsid w:val="005F2494"/>
    <w:rsid w:val="00603D90"/>
    <w:rsid w:val="006105C6"/>
    <w:rsid w:val="006146FA"/>
    <w:rsid w:val="00614D91"/>
    <w:rsid w:val="00622A4A"/>
    <w:rsid w:val="0062576A"/>
    <w:rsid w:val="00630ABC"/>
    <w:rsid w:val="00632880"/>
    <w:rsid w:val="00635098"/>
    <w:rsid w:val="006355F8"/>
    <w:rsid w:val="00635827"/>
    <w:rsid w:val="006373D1"/>
    <w:rsid w:val="0064509D"/>
    <w:rsid w:val="00655DAF"/>
    <w:rsid w:val="00662403"/>
    <w:rsid w:val="00681CBB"/>
    <w:rsid w:val="006833CC"/>
    <w:rsid w:val="00684331"/>
    <w:rsid w:val="006956CB"/>
    <w:rsid w:val="00696255"/>
    <w:rsid w:val="006A3F41"/>
    <w:rsid w:val="006B70EB"/>
    <w:rsid w:val="006C3433"/>
    <w:rsid w:val="006C4278"/>
    <w:rsid w:val="006C7509"/>
    <w:rsid w:val="006D034A"/>
    <w:rsid w:val="006D0AEF"/>
    <w:rsid w:val="006D73DE"/>
    <w:rsid w:val="006E1BD7"/>
    <w:rsid w:val="006E2DB9"/>
    <w:rsid w:val="006E3139"/>
    <w:rsid w:val="006E3AF3"/>
    <w:rsid w:val="006F09F4"/>
    <w:rsid w:val="006F1F01"/>
    <w:rsid w:val="006F4525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77BD"/>
    <w:rsid w:val="007519B8"/>
    <w:rsid w:val="0076207D"/>
    <w:rsid w:val="00770653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1088"/>
    <w:rsid w:val="007A2EE6"/>
    <w:rsid w:val="007B51A8"/>
    <w:rsid w:val="007C05B8"/>
    <w:rsid w:val="007C088E"/>
    <w:rsid w:val="007C53FC"/>
    <w:rsid w:val="007D3725"/>
    <w:rsid w:val="007D45E2"/>
    <w:rsid w:val="007D7182"/>
    <w:rsid w:val="007D7D2C"/>
    <w:rsid w:val="007E139A"/>
    <w:rsid w:val="007E5BCF"/>
    <w:rsid w:val="007F327B"/>
    <w:rsid w:val="007F3479"/>
    <w:rsid w:val="007F64AA"/>
    <w:rsid w:val="00800791"/>
    <w:rsid w:val="00802AEC"/>
    <w:rsid w:val="00804DDE"/>
    <w:rsid w:val="00811696"/>
    <w:rsid w:val="008124E1"/>
    <w:rsid w:val="00814176"/>
    <w:rsid w:val="00823418"/>
    <w:rsid w:val="00824ECA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7062"/>
    <w:rsid w:val="008A31DA"/>
    <w:rsid w:val="008A5BF6"/>
    <w:rsid w:val="008B1EEF"/>
    <w:rsid w:val="008B40AE"/>
    <w:rsid w:val="008C04AA"/>
    <w:rsid w:val="008C1A3B"/>
    <w:rsid w:val="008C1B37"/>
    <w:rsid w:val="008C2E0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33429"/>
    <w:rsid w:val="00947167"/>
    <w:rsid w:val="009505F1"/>
    <w:rsid w:val="009531C4"/>
    <w:rsid w:val="009644AA"/>
    <w:rsid w:val="009673AE"/>
    <w:rsid w:val="00971ED1"/>
    <w:rsid w:val="0097496A"/>
    <w:rsid w:val="00975398"/>
    <w:rsid w:val="00975F19"/>
    <w:rsid w:val="00976A2E"/>
    <w:rsid w:val="00977C53"/>
    <w:rsid w:val="0098414C"/>
    <w:rsid w:val="00984B56"/>
    <w:rsid w:val="009851E3"/>
    <w:rsid w:val="009940E4"/>
    <w:rsid w:val="00995D25"/>
    <w:rsid w:val="009A0A44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2D0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601B"/>
    <w:rsid w:val="00A5119F"/>
    <w:rsid w:val="00A51868"/>
    <w:rsid w:val="00A51CBA"/>
    <w:rsid w:val="00A526B3"/>
    <w:rsid w:val="00A5285D"/>
    <w:rsid w:val="00A549DA"/>
    <w:rsid w:val="00A55767"/>
    <w:rsid w:val="00A557DF"/>
    <w:rsid w:val="00A750AB"/>
    <w:rsid w:val="00A76724"/>
    <w:rsid w:val="00A84165"/>
    <w:rsid w:val="00A8634A"/>
    <w:rsid w:val="00A86C05"/>
    <w:rsid w:val="00A87DDC"/>
    <w:rsid w:val="00A91F5B"/>
    <w:rsid w:val="00AA159E"/>
    <w:rsid w:val="00AA2730"/>
    <w:rsid w:val="00AA36D0"/>
    <w:rsid w:val="00AA5C8A"/>
    <w:rsid w:val="00AB058F"/>
    <w:rsid w:val="00AB186F"/>
    <w:rsid w:val="00AB61D8"/>
    <w:rsid w:val="00AC01CB"/>
    <w:rsid w:val="00AC0243"/>
    <w:rsid w:val="00AC6919"/>
    <w:rsid w:val="00AD1206"/>
    <w:rsid w:val="00AD197C"/>
    <w:rsid w:val="00AD5E09"/>
    <w:rsid w:val="00AD6E7B"/>
    <w:rsid w:val="00AE086C"/>
    <w:rsid w:val="00AE2EA5"/>
    <w:rsid w:val="00AE7BA3"/>
    <w:rsid w:val="00AF4147"/>
    <w:rsid w:val="00AF60C9"/>
    <w:rsid w:val="00B041BE"/>
    <w:rsid w:val="00B07FEA"/>
    <w:rsid w:val="00B12903"/>
    <w:rsid w:val="00B13F02"/>
    <w:rsid w:val="00B148D5"/>
    <w:rsid w:val="00B2018D"/>
    <w:rsid w:val="00B2482C"/>
    <w:rsid w:val="00B31293"/>
    <w:rsid w:val="00B31DEA"/>
    <w:rsid w:val="00B34A42"/>
    <w:rsid w:val="00B36110"/>
    <w:rsid w:val="00B37A3A"/>
    <w:rsid w:val="00B50CFA"/>
    <w:rsid w:val="00B51F0A"/>
    <w:rsid w:val="00B53EA2"/>
    <w:rsid w:val="00B610C3"/>
    <w:rsid w:val="00B63606"/>
    <w:rsid w:val="00B651C8"/>
    <w:rsid w:val="00B67965"/>
    <w:rsid w:val="00B71142"/>
    <w:rsid w:val="00B74316"/>
    <w:rsid w:val="00B82817"/>
    <w:rsid w:val="00B84CD4"/>
    <w:rsid w:val="00B919D7"/>
    <w:rsid w:val="00B91EF6"/>
    <w:rsid w:val="00B93CDF"/>
    <w:rsid w:val="00BA0097"/>
    <w:rsid w:val="00BA0109"/>
    <w:rsid w:val="00BA6281"/>
    <w:rsid w:val="00BB0767"/>
    <w:rsid w:val="00BB2D51"/>
    <w:rsid w:val="00BB3040"/>
    <w:rsid w:val="00BB510E"/>
    <w:rsid w:val="00BC7D2D"/>
    <w:rsid w:val="00BD42E1"/>
    <w:rsid w:val="00BD4A4A"/>
    <w:rsid w:val="00BE18DC"/>
    <w:rsid w:val="00BE257D"/>
    <w:rsid w:val="00BE5488"/>
    <w:rsid w:val="00BF2771"/>
    <w:rsid w:val="00BF404E"/>
    <w:rsid w:val="00C0345B"/>
    <w:rsid w:val="00C078C6"/>
    <w:rsid w:val="00C123F1"/>
    <w:rsid w:val="00C14820"/>
    <w:rsid w:val="00C17C75"/>
    <w:rsid w:val="00C25336"/>
    <w:rsid w:val="00C30690"/>
    <w:rsid w:val="00C31159"/>
    <w:rsid w:val="00C32737"/>
    <w:rsid w:val="00C51C04"/>
    <w:rsid w:val="00C55B87"/>
    <w:rsid w:val="00C55C86"/>
    <w:rsid w:val="00C611DE"/>
    <w:rsid w:val="00C62F00"/>
    <w:rsid w:val="00C6435C"/>
    <w:rsid w:val="00C7228C"/>
    <w:rsid w:val="00C75E88"/>
    <w:rsid w:val="00C76084"/>
    <w:rsid w:val="00C9122F"/>
    <w:rsid w:val="00C91CB1"/>
    <w:rsid w:val="00C92787"/>
    <w:rsid w:val="00C92951"/>
    <w:rsid w:val="00C94081"/>
    <w:rsid w:val="00C94E1A"/>
    <w:rsid w:val="00C973EB"/>
    <w:rsid w:val="00C97815"/>
    <w:rsid w:val="00CA0369"/>
    <w:rsid w:val="00CA1F8F"/>
    <w:rsid w:val="00CA2AF7"/>
    <w:rsid w:val="00CA3848"/>
    <w:rsid w:val="00CA5F7D"/>
    <w:rsid w:val="00CA784C"/>
    <w:rsid w:val="00CB6C9B"/>
    <w:rsid w:val="00CC2481"/>
    <w:rsid w:val="00CC55F4"/>
    <w:rsid w:val="00CC6691"/>
    <w:rsid w:val="00CE0761"/>
    <w:rsid w:val="00CE68EB"/>
    <w:rsid w:val="00CE73E0"/>
    <w:rsid w:val="00CF116D"/>
    <w:rsid w:val="00CF31E3"/>
    <w:rsid w:val="00CF7002"/>
    <w:rsid w:val="00CF7498"/>
    <w:rsid w:val="00D018C6"/>
    <w:rsid w:val="00D04790"/>
    <w:rsid w:val="00D05860"/>
    <w:rsid w:val="00D070CC"/>
    <w:rsid w:val="00D108F0"/>
    <w:rsid w:val="00D1151D"/>
    <w:rsid w:val="00D1441A"/>
    <w:rsid w:val="00D217EF"/>
    <w:rsid w:val="00D24D7F"/>
    <w:rsid w:val="00D25781"/>
    <w:rsid w:val="00D30D47"/>
    <w:rsid w:val="00D31301"/>
    <w:rsid w:val="00D336C2"/>
    <w:rsid w:val="00D33892"/>
    <w:rsid w:val="00D34960"/>
    <w:rsid w:val="00D36906"/>
    <w:rsid w:val="00D43782"/>
    <w:rsid w:val="00D44179"/>
    <w:rsid w:val="00D44BF5"/>
    <w:rsid w:val="00D520A5"/>
    <w:rsid w:val="00D54307"/>
    <w:rsid w:val="00D54742"/>
    <w:rsid w:val="00D63DE5"/>
    <w:rsid w:val="00D65EC8"/>
    <w:rsid w:val="00D7701C"/>
    <w:rsid w:val="00D77CF3"/>
    <w:rsid w:val="00D77FD7"/>
    <w:rsid w:val="00D8068B"/>
    <w:rsid w:val="00D81296"/>
    <w:rsid w:val="00D831EE"/>
    <w:rsid w:val="00D87701"/>
    <w:rsid w:val="00D92C05"/>
    <w:rsid w:val="00D943EE"/>
    <w:rsid w:val="00DA3527"/>
    <w:rsid w:val="00DB43E6"/>
    <w:rsid w:val="00DB48E7"/>
    <w:rsid w:val="00DB4B0E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10692"/>
    <w:rsid w:val="00E127D6"/>
    <w:rsid w:val="00E16FC3"/>
    <w:rsid w:val="00E26716"/>
    <w:rsid w:val="00E318F9"/>
    <w:rsid w:val="00E42CFD"/>
    <w:rsid w:val="00E62E5E"/>
    <w:rsid w:val="00E6516C"/>
    <w:rsid w:val="00E66724"/>
    <w:rsid w:val="00E70E39"/>
    <w:rsid w:val="00E71D4E"/>
    <w:rsid w:val="00E72985"/>
    <w:rsid w:val="00E76EEC"/>
    <w:rsid w:val="00E77D19"/>
    <w:rsid w:val="00E8050F"/>
    <w:rsid w:val="00E87CD0"/>
    <w:rsid w:val="00E911A1"/>
    <w:rsid w:val="00E925A5"/>
    <w:rsid w:val="00E951EB"/>
    <w:rsid w:val="00E95B3C"/>
    <w:rsid w:val="00E96A25"/>
    <w:rsid w:val="00E97CCB"/>
    <w:rsid w:val="00EA0A99"/>
    <w:rsid w:val="00EA2AEF"/>
    <w:rsid w:val="00EA5D32"/>
    <w:rsid w:val="00EA76DD"/>
    <w:rsid w:val="00EA7EB3"/>
    <w:rsid w:val="00EB20D3"/>
    <w:rsid w:val="00EB57C7"/>
    <w:rsid w:val="00EC0D29"/>
    <w:rsid w:val="00EC0FFB"/>
    <w:rsid w:val="00EC162D"/>
    <w:rsid w:val="00EC1AFB"/>
    <w:rsid w:val="00EC4556"/>
    <w:rsid w:val="00EC7462"/>
    <w:rsid w:val="00EE63C1"/>
    <w:rsid w:val="00EE7696"/>
    <w:rsid w:val="00EF1EA7"/>
    <w:rsid w:val="00EF2A23"/>
    <w:rsid w:val="00EF30B1"/>
    <w:rsid w:val="00EF6B47"/>
    <w:rsid w:val="00EF6C43"/>
    <w:rsid w:val="00F012EE"/>
    <w:rsid w:val="00F111AB"/>
    <w:rsid w:val="00F1312B"/>
    <w:rsid w:val="00F178B1"/>
    <w:rsid w:val="00F20402"/>
    <w:rsid w:val="00F20F27"/>
    <w:rsid w:val="00F216CA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2CB8"/>
    <w:rsid w:val="00F737B2"/>
    <w:rsid w:val="00F80C07"/>
    <w:rsid w:val="00F816D3"/>
    <w:rsid w:val="00F824C0"/>
    <w:rsid w:val="00F90133"/>
    <w:rsid w:val="00F907A6"/>
    <w:rsid w:val="00F93008"/>
    <w:rsid w:val="00F951A6"/>
    <w:rsid w:val="00F97455"/>
    <w:rsid w:val="00F97ECD"/>
    <w:rsid w:val="00FA020B"/>
    <w:rsid w:val="00FA73F4"/>
    <w:rsid w:val="00FB115B"/>
    <w:rsid w:val="00FB22C4"/>
    <w:rsid w:val="00FB3B11"/>
    <w:rsid w:val="00FB427F"/>
    <w:rsid w:val="00FB7AF8"/>
    <w:rsid w:val="00FB7C4D"/>
    <w:rsid w:val="00FC249E"/>
    <w:rsid w:val="00FC30B8"/>
    <w:rsid w:val="00FC73A3"/>
    <w:rsid w:val="00FD17EA"/>
    <w:rsid w:val="00FD1EDD"/>
    <w:rsid w:val="00FD2D74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BA0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CA5F7D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CA5F7D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6D0AEF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ebibliote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srf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ADE1-6A4B-42DD-9FD5-070252DE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29</Pages>
  <Words>8367</Words>
  <Characters>47695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155</cp:revision>
  <cp:lastPrinted>2019-02-15T13:29:00Z</cp:lastPrinted>
  <dcterms:created xsi:type="dcterms:W3CDTF">2017-09-20T17:29:00Z</dcterms:created>
  <dcterms:modified xsi:type="dcterms:W3CDTF">2020-05-17T23:03:00Z</dcterms:modified>
</cp:coreProperties>
</file>